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A0B94" w14:textId="48A2E317" w:rsidR="00B23506" w:rsidRPr="00EF698B" w:rsidRDefault="00B23506" w:rsidP="00B2350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2E11E5B4">
        <w:rPr>
          <w:rFonts w:ascii="Arial" w:eastAsia="SimSun" w:hAnsi="Arial" w:cs="Times New Roman"/>
          <w:b/>
          <w:bCs/>
          <w:sz w:val="24"/>
          <w:szCs w:val="24"/>
        </w:rPr>
        <w:t>3GPP T</w:t>
      </w:r>
      <w:bookmarkStart w:id="2" w:name="_Ref452454252"/>
      <w:bookmarkEnd w:id="2"/>
      <w:r w:rsidRPr="2E11E5B4">
        <w:rPr>
          <w:rFonts w:ascii="Arial" w:eastAsia="SimSun" w:hAnsi="Arial" w:cs="Times New Roman"/>
          <w:b/>
          <w:bCs/>
          <w:sz w:val="24"/>
          <w:szCs w:val="24"/>
        </w:rPr>
        <w:t xml:space="preserve">SG-RAN WG4 </w:t>
      </w:r>
      <w:r w:rsidRPr="000C1D22">
        <w:rPr>
          <w:rFonts w:ascii="Arial" w:eastAsia="SimSun" w:hAnsi="Arial" w:cs="Times New Roman"/>
          <w:b/>
          <w:bCs/>
          <w:sz w:val="24"/>
          <w:szCs w:val="24"/>
        </w:rPr>
        <w:t>Meeting #10</w:t>
      </w:r>
      <w:r w:rsidR="00DE6836">
        <w:rPr>
          <w:rFonts w:ascii="Arial" w:eastAsia="SimSun" w:hAnsi="Arial" w:cs="Times New Roman"/>
          <w:b/>
          <w:bCs/>
          <w:sz w:val="24"/>
          <w:szCs w:val="24"/>
        </w:rPr>
        <w:t>8</w:t>
      </w:r>
      <w:r>
        <w:tab/>
      </w:r>
      <w:r w:rsidRPr="2E11E5B4">
        <w:rPr>
          <w:rFonts w:ascii="Arial" w:eastAsia="SimSun" w:hAnsi="Arial" w:cs="Times New Roman"/>
          <w:b/>
          <w:bCs/>
          <w:sz w:val="24"/>
          <w:szCs w:val="24"/>
          <w:lang w:eastAsia="ja-JP"/>
        </w:rPr>
        <w:t>R4-</w:t>
      </w:r>
      <w:r w:rsidRPr="2E11E5B4">
        <w:rPr>
          <w:rFonts w:ascii="Arial" w:eastAsia="SimSun" w:hAnsi="Arial" w:cs="Times New Roman"/>
          <w:b/>
          <w:bCs/>
          <w:sz w:val="24"/>
          <w:szCs w:val="24"/>
          <w:lang w:eastAsia="zh-CN"/>
        </w:rPr>
        <w:t>23</w:t>
      </w:r>
      <w:r w:rsidR="00DE6836">
        <w:rPr>
          <w:rFonts w:ascii="Arial" w:eastAsia="SimSun" w:hAnsi="Arial" w:cs="Times New Roman"/>
          <w:b/>
          <w:bCs/>
          <w:sz w:val="24"/>
          <w:szCs w:val="24"/>
          <w:lang w:eastAsia="zh-CN"/>
        </w:rPr>
        <w:t>1</w:t>
      </w:r>
      <w:r w:rsidR="00EB4D6E" w:rsidRPr="00EB4D6E">
        <w:rPr>
          <w:rFonts w:ascii="Arial" w:eastAsia="SimSun" w:hAnsi="Arial" w:cs="Times New Roman"/>
          <w:b/>
          <w:bCs/>
          <w:sz w:val="24"/>
          <w:szCs w:val="24"/>
          <w:lang w:eastAsia="zh-CN"/>
        </w:rPr>
        <w:t>377</w:t>
      </w:r>
      <w:r w:rsidR="00EB4D6E">
        <w:rPr>
          <w:rFonts w:ascii="Arial" w:eastAsia="SimSun" w:hAnsi="Arial" w:cs="Times New Roman"/>
          <w:b/>
          <w:bCs/>
          <w:sz w:val="24"/>
          <w:szCs w:val="24"/>
          <w:lang w:eastAsia="zh-CN"/>
        </w:rPr>
        <w:t>3</w:t>
      </w:r>
    </w:p>
    <w:bookmarkEnd w:id="0"/>
    <w:bookmarkEnd w:id="1"/>
    <w:p w14:paraId="1BC87C35" w14:textId="77777777" w:rsidR="00DE6836" w:rsidRDefault="00DE6836" w:rsidP="00DE6836">
      <w:pPr>
        <w:pStyle w:val="CRCoverPage"/>
        <w:outlineLvl w:val="0"/>
        <w:rPr>
          <w:b/>
          <w:noProof/>
          <w:sz w:val="24"/>
          <w:lang w:eastAsia="zh-CN"/>
        </w:rPr>
      </w:pPr>
      <w:r>
        <w:rPr>
          <w:b/>
          <w:noProof/>
          <w:sz w:val="24"/>
          <w:lang w:eastAsia="zh-CN"/>
        </w:rPr>
        <w:t>Toulouse</w:t>
      </w:r>
      <w:r w:rsidRPr="002E1580">
        <w:rPr>
          <w:b/>
          <w:noProof/>
          <w:sz w:val="24"/>
          <w:lang w:eastAsia="zh-CN"/>
        </w:rPr>
        <w:t xml:space="preserve">, </w:t>
      </w:r>
      <w:r>
        <w:rPr>
          <w:b/>
          <w:noProof/>
          <w:sz w:val="24"/>
          <w:lang w:eastAsia="zh-CN"/>
        </w:rPr>
        <w:t>France</w:t>
      </w:r>
      <w:r w:rsidRPr="002E1580">
        <w:rPr>
          <w:b/>
          <w:noProof/>
          <w:sz w:val="24"/>
          <w:lang w:eastAsia="zh-CN"/>
        </w:rPr>
        <w:t xml:space="preserve">, </w:t>
      </w:r>
      <w:r>
        <w:rPr>
          <w:b/>
          <w:noProof/>
          <w:sz w:val="24"/>
          <w:lang w:eastAsia="zh-CN"/>
        </w:rPr>
        <w:t>August</w:t>
      </w:r>
      <w:r w:rsidRPr="002E1580">
        <w:rPr>
          <w:b/>
          <w:noProof/>
          <w:sz w:val="24"/>
          <w:lang w:eastAsia="zh-CN"/>
        </w:rPr>
        <w:t xml:space="preserve"> </w:t>
      </w:r>
      <w:r>
        <w:rPr>
          <w:b/>
          <w:noProof/>
          <w:sz w:val="24"/>
          <w:lang w:eastAsia="zh-CN"/>
        </w:rPr>
        <w:t>21</w:t>
      </w:r>
      <w:r w:rsidRPr="002E1580">
        <w:rPr>
          <w:b/>
          <w:noProof/>
          <w:sz w:val="24"/>
          <w:lang w:eastAsia="zh-CN"/>
        </w:rPr>
        <w:t xml:space="preserve"> – </w:t>
      </w:r>
      <w:r>
        <w:rPr>
          <w:b/>
          <w:noProof/>
          <w:sz w:val="24"/>
          <w:lang w:eastAsia="zh-CN"/>
        </w:rPr>
        <w:t>25</w:t>
      </w:r>
      <w:r w:rsidRPr="002E1580">
        <w:rPr>
          <w:b/>
          <w:noProof/>
          <w:sz w:val="24"/>
          <w:lang w:eastAsia="zh-CN"/>
        </w:rPr>
        <w:t>, 202</w:t>
      </w:r>
      <w:r>
        <w:rPr>
          <w:b/>
          <w:noProof/>
          <w:sz w:val="24"/>
          <w:lang w:eastAsia="zh-CN"/>
        </w:rPr>
        <w:t>3</w:t>
      </w:r>
    </w:p>
    <w:p w14:paraId="52CDCD23" w14:textId="77777777" w:rsidR="00841BCD" w:rsidRPr="00DE683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12E4B14E" w:rsidR="00841BCD" w:rsidRPr="000C1D22" w:rsidRDefault="00841BCD" w:rsidP="00841BCD">
      <w:pPr>
        <w:tabs>
          <w:tab w:val="left" w:pos="1985"/>
        </w:tabs>
        <w:ind w:left="1985" w:hanging="1985"/>
        <w:rPr>
          <w:rFonts w:ascii="Arial" w:eastAsia="Calibri" w:hAnsi="Arial" w:cs="Arial"/>
          <w:b/>
          <w:bCs/>
          <w:sz w:val="24"/>
        </w:rPr>
      </w:pPr>
      <w:r w:rsidRPr="000C1D22">
        <w:rPr>
          <w:rFonts w:ascii="Arial" w:eastAsia="Calibri" w:hAnsi="Arial" w:cs="Arial"/>
          <w:b/>
          <w:bCs/>
          <w:sz w:val="24"/>
        </w:rPr>
        <w:t>Source:</w:t>
      </w:r>
      <w:r w:rsidRPr="000C1D22">
        <w:rPr>
          <w:rFonts w:ascii="Arial" w:eastAsia="Calibri" w:hAnsi="Arial" w:cs="Arial"/>
          <w:b/>
          <w:bCs/>
          <w:sz w:val="24"/>
        </w:rPr>
        <w:tab/>
        <w:t xml:space="preserve">Nokia, </w:t>
      </w:r>
      <w:r w:rsidR="0043750A" w:rsidRPr="000C1D22">
        <w:rPr>
          <w:rFonts w:ascii="Arial" w:eastAsia="Calibri" w:hAnsi="Arial" w:cs="Arial"/>
          <w:b/>
          <w:bCs/>
          <w:sz w:val="24"/>
        </w:rPr>
        <w:t>Nokia</w:t>
      </w:r>
      <w:r w:rsidRPr="000C1D22">
        <w:rPr>
          <w:rFonts w:ascii="Arial" w:eastAsia="Calibri" w:hAnsi="Arial" w:cs="Arial"/>
          <w:b/>
          <w:bCs/>
          <w:sz w:val="24"/>
        </w:rPr>
        <w:t xml:space="preserve"> Shanghai Bell</w:t>
      </w:r>
    </w:p>
    <w:p w14:paraId="0895565B" w14:textId="40B0E3B7" w:rsidR="00841BCD" w:rsidRPr="000C1D22" w:rsidRDefault="00841BCD" w:rsidP="58E7A656">
      <w:pPr>
        <w:ind w:left="1985" w:hanging="1985"/>
        <w:rPr>
          <w:rFonts w:ascii="Arial" w:eastAsia="Calibri" w:hAnsi="Arial" w:cs="Arial"/>
          <w:b/>
          <w:bCs/>
          <w:sz w:val="24"/>
          <w:szCs w:val="24"/>
        </w:rPr>
      </w:pPr>
      <w:r w:rsidRPr="000C1D22">
        <w:rPr>
          <w:rFonts w:ascii="Arial" w:eastAsia="Calibri" w:hAnsi="Arial" w:cs="Arial"/>
          <w:b/>
          <w:bCs/>
          <w:sz w:val="24"/>
          <w:szCs w:val="24"/>
        </w:rPr>
        <w:t>Title:</w:t>
      </w:r>
      <w:r w:rsidRPr="000C1D22">
        <w:tab/>
      </w:r>
      <w:r w:rsidR="00B23506" w:rsidRPr="000C1D22">
        <w:rPr>
          <w:rFonts w:ascii="Arial" w:eastAsia="Calibri" w:hAnsi="Arial" w:cs="Arial"/>
          <w:b/>
          <w:bCs/>
          <w:sz w:val="24"/>
          <w:szCs w:val="24"/>
        </w:rPr>
        <w:t>R</w:t>
      </w:r>
      <w:r w:rsidR="003306F3" w:rsidRPr="000C1D22">
        <w:rPr>
          <w:rFonts w:ascii="Arial" w:eastAsia="Calibri" w:hAnsi="Arial" w:cs="Arial"/>
          <w:b/>
          <w:bCs/>
          <w:sz w:val="24"/>
          <w:szCs w:val="24"/>
        </w:rPr>
        <w:t xml:space="preserve">RM </w:t>
      </w:r>
      <w:r w:rsidR="00424609" w:rsidRPr="000C1D22">
        <w:rPr>
          <w:rFonts w:ascii="Arial" w:eastAsia="Calibri" w:hAnsi="Arial" w:cs="Arial"/>
          <w:b/>
          <w:bCs/>
          <w:sz w:val="24"/>
          <w:szCs w:val="24"/>
        </w:rPr>
        <w:t xml:space="preserve">requirements for NR </w:t>
      </w:r>
      <w:r w:rsidR="002F07F7" w:rsidRPr="000C1D22">
        <w:rPr>
          <w:rFonts w:ascii="Arial" w:eastAsia="Calibri" w:hAnsi="Arial" w:cs="Arial"/>
          <w:b/>
          <w:bCs/>
          <w:sz w:val="24"/>
          <w:szCs w:val="24"/>
        </w:rPr>
        <w:t>Carrier Phase Positioning</w:t>
      </w:r>
    </w:p>
    <w:p w14:paraId="641E8BEA" w14:textId="110ED7E4" w:rsidR="00841BCD" w:rsidRPr="000C1D22" w:rsidRDefault="00841BCD" w:rsidP="589BEBEC">
      <w:pPr>
        <w:tabs>
          <w:tab w:val="left" w:pos="1985"/>
        </w:tabs>
        <w:spacing w:after="120" w:line="240" w:lineRule="auto"/>
        <w:rPr>
          <w:rFonts w:ascii="Arial" w:eastAsia="MS Mincho" w:hAnsi="Arial" w:cs="Arial"/>
          <w:b/>
          <w:bCs/>
          <w:sz w:val="24"/>
          <w:szCs w:val="24"/>
        </w:rPr>
      </w:pPr>
      <w:r w:rsidRPr="000C1D22">
        <w:rPr>
          <w:rFonts w:ascii="Arial" w:eastAsia="MS Mincho" w:hAnsi="Arial" w:cs="Arial"/>
          <w:b/>
          <w:bCs/>
          <w:sz w:val="24"/>
          <w:szCs w:val="24"/>
        </w:rPr>
        <w:t>Agenda item:</w:t>
      </w:r>
      <w:r w:rsidRPr="000C1D22">
        <w:tab/>
      </w:r>
      <w:r w:rsidR="00FD5C0D">
        <w:rPr>
          <w:rFonts w:ascii="Arial" w:eastAsia="MS Mincho" w:hAnsi="Arial" w:cs="Arial"/>
          <w:b/>
          <w:bCs/>
          <w:sz w:val="24"/>
          <w:szCs w:val="24"/>
        </w:rPr>
        <w:t>8</w:t>
      </w:r>
      <w:r w:rsidR="3686C9D8" w:rsidRPr="000C1D22">
        <w:rPr>
          <w:rFonts w:ascii="Arial" w:eastAsia="MS Mincho" w:hAnsi="Arial" w:cs="Arial"/>
          <w:b/>
          <w:bCs/>
          <w:sz w:val="24"/>
          <w:szCs w:val="24"/>
        </w:rPr>
        <w:t>.</w:t>
      </w:r>
      <w:r w:rsidR="00FD5C0D">
        <w:rPr>
          <w:rFonts w:ascii="Arial" w:eastAsia="MS Mincho" w:hAnsi="Arial" w:cs="Arial"/>
          <w:b/>
          <w:bCs/>
          <w:sz w:val="24"/>
          <w:szCs w:val="24"/>
        </w:rPr>
        <w:t>22</w:t>
      </w:r>
      <w:r w:rsidR="3686C9D8" w:rsidRPr="000C1D22">
        <w:rPr>
          <w:rFonts w:ascii="Arial" w:eastAsia="MS Mincho" w:hAnsi="Arial" w:cs="Arial"/>
          <w:b/>
          <w:bCs/>
          <w:sz w:val="24"/>
          <w:szCs w:val="24"/>
        </w:rPr>
        <w:t>.</w:t>
      </w:r>
      <w:r w:rsidR="00FD5C0D">
        <w:rPr>
          <w:rFonts w:ascii="Arial" w:eastAsia="MS Mincho" w:hAnsi="Arial" w:cs="Arial"/>
          <w:b/>
          <w:bCs/>
          <w:sz w:val="24"/>
          <w:szCs w:val="24"/>
        </w:rPr>
        <w:t>3</w:t>
      </w:r>
      <w:r w:rsidR="3686C9D8" w:rsidRPr="000C1D22">
        <w:rPr>
          <w:rFonts w:ascii="Arial" w:eastAsia="MS Mincho" w:hAnsi="Arial" w:cs="Arial"/>
          <w:b/>
          <w:bCs/>
          <w:sz w:val="24"/>
          <w:szCs w:val="24"/>
        </w:rPr>
        <w:t>.6</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5B629E06" w:rsidR="00424609" w:rsidRDefault="00FD56D3" w:rsidP="00496DF7">
      <w:r>
        <w:t xml:space="preserve">The specification of NR carrier phase positioning (NR CPP) is one of the objectives in the </w:t>
      </w:r>
      <w:r w:rsidR="00496DF7">
        <w:t xml:space="preserve">Rel-18 </w:t>
      </w:r>
      <w:r w:rsidR="00424609">
        <w:t>W</w:t>
      </w:r>
      <w:r w:rsidR="00496DF7">
        <w:t xml:space="preserve">ID </w:t>
      </w:r>
      <w:r>
        <w:t xml:space="preserve">on expanded and improved positioning </w:t>
      </w:r>
      <w:r w:rsidR="00496DF7">
        <w:t>[1]</w:t>
      </w:r>
      <w:r>
        <w:t xml:space="preserve">. </w:t>
      </w:r>
    </w:p>
    <w:p w14:paraId="7C8738DC" w14:textId="4B3BAA4A" w:rsidR="00FD56D3" w:rsidRDefault="00FD56D3" w:rsidP="00496DF7">
      <w:r>
        <w:t>This contribution</w:t>
      </w:r>
      <w:r w:rsidR="008316AB">
        <w:t xml:space="preserve"> summarizes RAN</w:t>
      </w:r>
      <w:r w:rsidR="000C1D22">
        <w:t>4 #10</w:t>
      </w:r>
      <w:r w:rsidR="00DE6836">
        <w:t>7</w:t>
      </w:r>
      <w:r w:rsidR="000C1D22">
        <w:t xml:space="preserve"> agreements and lists discussion on some of the open issues </w:t>
      </w:r>
      <w:proofErr w:type="gramStart"/>
      <w:r w:rsidR="000C1D22">
        <w:t>with regard to</w:t>
      </w:r>
      <w:proofErr w:type="gramEnd"/>
      <w:r w:rsidR="000C1D22">
        <w:t xml:space="preserve"> impacts to RRM core requirements for NR CPP. RAN1 #11</w:t>
      </w:r>
      <w:r w:rsidR="00DE6836">
        <w:t>3</w:t>
      </w:r>
      <w:r w:rsidR="008316AB">
        <w:t xml:space="preserve"> agreements </w:t>
      </w:r>
      <w:r w:rsidR="000C1D22">
        <w:t>are listed</w:t>
      </w:r>
      <w:r w:rsidR="008316AB">
        <w:t xml:space="preserve"> in Annex</w:t>
      </w:r>
      <w:r w:rsidR="00A56324">
        <w:t xml:space="preserve"> 1</w:t>
      </w:r>
      <w:r w:rsidR="000C1D22">
        <w:t>.</w:t>
      </w:r>
      <w:r w:rsidR="00D253FC">
        <w:t xml:space="preserve"> The proposed draft LS to RAN2 and RAN1 on the s</w:t>
      </w:r>
      <w:r w:rsidR="00D253FC" w:rsidRPr="00D253FC">
        <w:t xml:space="preserve">upport of NR CPP in RRC_IDLE state </w:t>
      </w:r>
      <w:r w:rsidR="00D253FC">
        <w:t>is appended in Annex 2.</w:t>
      </w:r>
    </w:p>
    <w:p w14:paraId="5E6E091D" w14:textId="77777777" w:rsidR="003B659E" w:rsidRPr="00EF698B" w:rsidRDefault="003B659E">
      <w:pPr>
        <w:pStyle w:val="RAN4H1"/>
        <w:rPr>
          <w:lang w:val="en-US"/>
        </w:rPr>
      </w:pPr>
      <w:r w:rsidRPr="00EF698B">
        <w:rPr>
          <w:lang w:val="en-US"/>
        </w:rPr>
        <w:t>Discussion</w:t>
      </w:r>
    </w:p>
    <w:p w14:paraId="03D3A19A" w14:textId="475805C5" w:rsidR="00261C53" w:rsidRPr="00261C53" w:rsidRDefault="000C1D22" w:rsidP="00261C53">
      <w:pPr>
        <w:pStyle w:val="RAN4H2"/>
      </w:pPr>
      <w:r>
        <w:t>RAN4 agreements and open issues</w:t>
      </w:r>
    </w:p>
    <w:p w14:paraId="5190B345" w14:textId="7F2F032B" w:rsidR="000C1D22" w:rsidRDefault="000C1D22" w:rsidP="000C1D22">
      <w:r>
        <w:t xml:space="preserve">RAN4 agreements and list of open issues </w:t>
      </w:r>
      <w:r w:rsidR="005B4187">
        <w:t>from RAN4 #10</w:t>
      </w:r>
      <w:r w:rsidR="00DE6836">
        <w:t>7</w:t>
      </w:r>
      <w:r w:rsidR="005B4187">
        <w:t xml:space="preserve"> </w:t>
      </w:r>
      <w:r>
        <w:t>in WF</w:t>
      </w:r>
      <w:r w:rsidR="00261C53">
        <w:t xml:space="preserve"> </w:t>
      </w:r>
      <w:r>
        <w:t>[2]</w:t>
      </w:r>
      <w:r w:rsidR="00DE6836">
        <w:t xml:space="preserve"> are </w:t>
      </w:r>
      <w:r w:rsidR="00076035">
        <w:t>captured below.</w:t>
      </w:r>
    </w:p>
    <w:tbl>
      <w:tblPr>
        <w:tblStyle w:val="TableGrid"/>
        <w:tblW w:w="0" w:type="auto"/>
        <w:tblLook w:val="04A0" w:firstRow="1" w:lastRow="0" w:firstColumn="1" w:lastColumn="0" w:noHBand="0" w:noVBand="1"/>
      </w:tblPr>
      <w:tblGrid>
        <w:gridCol w:w="9617"/>
      </w:tblGrid>
      <w:tr w:rsidR="00DA02C6" w14:paraId="14C5CE54" w14:textId="77777777" w:rsidTr="00DA02C6">
        <w:tc>
          <w:tcPr>
            <w:tcW w:w="9617" w:type="dxa"/>
          </w:tcPr>
          <w:p w14:paraId="5DAFE09F" w14:textId="77777777" w:rsidR="004907C0" w:rsidRPr="004907C0" w:rsidRDefault="004907C0" w:rsidP="00076035">
            <w:pPr>
              <w:keepNext/>
              <w:keepLines/>
              <w:numPr>
                <w:ilvl w:val="1"/>
                <w:numId w:val="4"/>
              </w:numPr>
              <w:spacing w:before="180" w:after="100" w:line="216" w:lineRule="auto"/>
              <w:ind w:left="576" w:hanging="576"/>
              <w:outlineLvl w:val="1"/>
              <w:rPr>
                <w:rFonts w:ascii="Arial" w:eastAsia="SimSun" w:hAnsi="Arial" w:cs="Times New Roman"/>
                <w:noProof/>
                <w:sz w:val="24"/>
                <w:szCs w:val="20"/>
                <w:lang w:val="en-GB" w:eastAsia="sv-SE"/>
              </w:rPr>
            </w:pPr>
            <w:r w:rsidRPr="004907C0">
              <w:rPr>
                <w:rFonts w:ascii="Arial" w:eastAsia="SimSun" w:hAnsi="Arial" w:cs="Times New Roman"/>
                <w:noProof/>
                <w:sz w:val="24"/>
                <w:szCs w:val="20"/>
                <w:lang w:val="en-GB" w:eastAsia="sv-SE"/>
              </w:rPr>
              <w:t xml:space="preserve">Sub-topic </w:t>
            </w:r>
            <w:r w:rsidRPr="004907C0">
              <w:rPr>
                <w:rFonts w:ascii="Arial" w:eastAsia="SimSun" w:hAnsi="Arial" w:cs="Times New Roman" w:hint="eastAsia"/>
                <w:noProof/>
                <w:sz w:val="24"/>
                <w:szCs w:val="20"/>
                <w:lang w:val="en-GB" w:eastAsia="sv-SE"/>
              </w:rPr>
              <w:t>2</w:t>
            </w:r>
            <w:r w:rsidRPr="004907C0">
              <w:rPr>
                <w:rFonts w:ascii="Arial" w:eastAsia="SimSun" w:hAnsi="Arial" w:cs="Times New Roman"/>
                <w:noProof/>
                <w:sz w:val="24"/>
                <w:szCs w:val="20"/>
                <w:lang w:val="en-GB" w:eastAsia="sv-SE"/>
              </w:rPr>
              <w:t>-1</w:t>
            </w:r>
            <w:r w:rsidRPr="004907C0">
              <w:rPr>
                <w:rFonts w:ascii="Arial" w:eastAsia="SimSun" w:hAnsi="Arial" w:cs="Times New Roman" w:hint="eastAsia"/>
                <w:noProof/>
                <w:sz w:val="24"/>
                <w:szCs w:val="20"/>
                <w:lang w:val="en-GB" w:eastAsia="sv-SE"/>
              </w:rPr>
              <w:t xml:space="preserve"> Measurement period requirements</w:t>
            </w:r>
          </w:p>
          <w:p w14:paraId="3F491146" w14:textId="77777777" w:rsidR="004907C0" w:rsidRPr="004907C0" w:rsidRDefault="004907C0" w:rsidP="00076035">
            <w:pPr>
              <w:keepNext/>
              <w:keepLines/>
              <w:numPr>
                <w:ilvl w:val="3"/>
                <w:numId w:val="0"/>
              </w:numPr>
              <w:spacing w:before="120" w:after="100" w:line="216" w:lineRule="auto"/>
              <w:ind w:left="864" w:hanging="864"/>
              <w:outlineLvl w:val="3"/>
              <w:rPr>
                <w:rFonts w:ascii="Arial" w:eastAsia="SimSun" w:hAnsi="Arial" w:cs="Times New Roman"/>
                <w:b/>
                <w:sz w:val="21"/>
                <w:szCs w:val="18"/>
                <w:u w:val="single"/>
                <w:lang w:eastAsia="zh-CN"/>
              </w:rPr>
            </w:pPr>
            <w:r w:rsidRPr="004907C0">
              <w:rPr>
                <w:rFonts w:ascii="Arial" w:eastAsia="SimSun" w:hAnsi="Arial" w:cs="Times New Roman"/>
                <w:b/>
                <w:sz w:val="21"/>
                <w:szCs w:val="18"/>
                <w:u w:val="single"/>
                <w:lang w:eastAsia="ko-KR"/>
              </w:rPr>
              <w:t xml:space="preserve">Issue </w:t>
            </w:r>
            <w:r w:rsidRPr="004907C0">
              <w:rPr>
                <w:rFonts w:ascii="Arial" w:eastAsia="SimSun" w:hAnsi="Arial" w:cs="Times New Roman"/>
                <w:b/>
                <w:sz w:val="21"/>
                <w:szCs w:val="18"/>
                <w:u w:val="single"/>
                <w:lang w:eastAsia="zh-CN"/>
              </w:rPr>
              <w:t>2</w:t>
            </w:r>
            <w:r w:rsidRPr="004907C0">
              <w:rPr>
                <w:rFonts w:ascii="Arial" w:eastAsia="SimSun" w:hAnsi="Arial" w:cs="Times New Roman"/>
                <w:b/>
                <w:sz w:val="21"/>
                <w:szCs w:val="18"/>
                <w:u w:val="single"/>
                <w:lang w:eastAsia="ko-KR"/>
              </w:rPr>
              <w:t>-</w:t>
            </w:r>
            <w:r w:rsidRPr="004907C0">
              <w:rPr>
                <w:rFonts w:ascii="Arial" w:eastAsia="SimSun" w:hAnsi="Arial" w:cs="Times New Roman"/>
                <w:b/>
                <w:sz w:val="21"/>
                <w:szCs w:val="18"/>
                <w:u w:val="single"/>
                <w:lang w:eastAsia="zh-CN"/>
              </w:rPr>
              <w:t>1-1</w:t>
            </w:r>
            <w:r w:rsidRPr="004907C0">
              <w:rPr>
                <w:rFonts w:ascii="Arial" w:eastAsia="SimSun" w:hAnsi="Arial" w:cs="Times New Roman"/>
                <w:b/>
                <w:sz w:val="21"/>
                <w:szCs w:val="18"/>
                <w:u w:val="single"/>
                <w:lang w:eastAsia="ko-KR"/>
              </w:rPr>
              <w:t xml:space="preserve">: </w:t>
            </w:r>
            <w:r w:rsidRPr="004907C0">
              <w:rPr>
                <w:rFonts w:ascii="Arial" w:eastAsia="SimSun" w:hAnsi="Arial" w:cs="Times New Roman"/>
                <w:b/>
                <w:sz w:val="21"/>
                <w:szCs w:val="18"/>
                <w:u w:val="single"/>
                <w:lang w:eastAsia="zh-CN"/>
              </w:rPr>
              <w:t xml:space="preserve">Measurement period requirements for DL RSCP/DL RSCPD: </w:t>
            </w:r>
          </w:p>
          <w:p w14:paraId="71287847" w14:textId="77777777" w:rsidR="004907C0" w:rsidRPr="004907C0" w:rsidRDefault="004907C0" w:rsidP="00076035">
            <w:pPr>
              <w:spacing w:after="100" w:line="216" w:lineRule="auto"/>
              <w:rPr>
                <w:rFonts w:eastAsia="SimSun" w:cs="Times New Roman"/>
                <w:i/>
                <w:szCs w:val="20"/>
                <w:lang w:val="en-GB" w:eastAsia="zh-CN"/>
              </w:rPr>
            </w:pPr>
            <w:r w:rsidRPr="004907C0">
              <w:rPr>
                <w:rFonts w:eastAsia="SimSun" w:cs="Times New Roman"/>
                <w:i/>
                <w:szCs w:val="20"/>
                <w:highlight w:val="green"/>
                <w:lang w:val="en-GB"/>
              </w:rPr>
              <w:t>Agreements</w:t>
            </w:r>
            <w:r w:rsidRPr="004907C0">
              <w:rPr>
                <w:rFonts w:eastAsia="SimSun" w:cs="Times New Roman" w:hint="eastAsia"/>
                <w:i/>
                <w:szCs w:val="20"/>
                <w:lang w:val="en-GB"/>
              </w:rPr>
              <w:t>:</w:t>
            </w:r>
          </w:p>
          <w:p w14:paraId="389B316E" w14:textId="77777777" w:rsidR="004907C0" w:rsidRPr="00A67CC4" w:rsidRDefault="004907C0" w:rsidP="001449C7">
            <w:pPr>
              <w:numPr>
                <w:ilvl w:val="0"/>
                <w:numId w:val="26"/>
              </w:numPr>
              <w:autoSpaceDN w:val="0"/>
              <w:spacing w:after="100" w:line="216" w:lineRule="auto"/>
              <w:rPr>
                <w:rFonts w:eastAsia="MS Mincho" w:cs="Times New Roman"/>
                <w:szCs w:val="20"/>
                <w:lang w:val="en-GB" w:eastAsia="zh-CN"/>
              </w:rPr>
            </w:pPr>
            <w:r w:rsidRPr="00A67CC4">
              <w:rPr>
                <w:rFonts w:eastAsia="DengXian" w:cs="Times New Roman" w:hint="eastAsia"/>
                <w:szCs w:val="20"/>
                <w:lang w:val="en-GB" w:eastAsia="zh-CN"/>
              </w:rPr>
              <w:t xml:space="preserve">FFS: </w:t>
            </w:r>
            <w:r w:rsidRPr="00A67CC4">
              <w:rPr>
                <w:rFonts w:eastAsia="MS Mincho" w:cs="Times New Roman"/>
                <w:szCs w:val="20"/>
                <w:lang w:val="en-GB" w:eastAsia="zh-CN"/>
              </w:rPr>
              <w:t>When DL RSCP/RSCPD is reported together with legacy positioning measurement, the same requirements should apply for DL RSCP/RSCPD and the associated legacy measurements.</w:t>
            </w:r>
          </w:p>
          <w:p w14:paraId="1D2114B4" w14:textId="798CC4AC" w:rsidR="00237E94" w:rsidRPr="00440961" w:rsidRDefault="004907C0" w:rsidP="001449C7">
            <w:pPr>
              <w:numPr>
                <w:ilvl w:val="0"/>
                <w:numId w:val="26"/>
              </w:numPr>
              <w:autoSpaceDN w:val="0"/>
              <w:spacing w:after="100" w:line="216" w:lineRule="auto"/>
              <w:rPr>
                <w:rFonts w:eastAsia="MS Mincho" w:cs="Times New Roman"/>
                <w:szCs w:val="20"/>
                <w:lang w:val="en-GB" w:eastAsia="zh-CN"/>
              </w:rPr>
            </w:pPr>
            <w:r w:rsidRPr="00A67CC4">
              <w:rPr>
                <w:rFonts w:eastAsia="MS Mincho" w:cs="Times New Roman"/>
                <w:szCs w:val="20"/>
                <w:lang w:val="en-GB" w:eastAsia="zh-CN"/>
              </w:rPr>
              <w:t xml:space="preserve">FFS whether to reuse the existing Rel-17 requirements based on RAN1 discussion on time window for CPP measurement. </w:t>
            </w:r>
          </w:p>
          <w:p w14:paraId="6480583F" w14:textId="77777777" w:rsidR="004907C0" w:rsidRPr="004907C0" w:rsidRDefault="004907C0" w:rsidP="00076035">
            <w:pPr>
              <w:keepNext/>
              <w:keepLines/>
              <w:numPr>
                <w:ilvl w:val="3"/>
                <w:numId w:val="0"/>
              </w:numPr>
              <w:spacing w:before="120" w:after="100" w:line="216" w:lineRule="auto"/>
              <w:ind w:left="864" w:hanging="864"/>
              <w:outlineLvl w:val="3"/>
              <w:rPr>
                <w:rFonts w:ascii="Arial" w:eastAsia="SimSun" w:hAnsi="Arial" w:cs="Times New Roman"/>
                <w:b/>
                <w:sz w:val="21"/>
                <w:szCs w:val="18"/>
                <w:u w:val="single"/>
                <w:lang w:eastAsia="zh-CN"/>
              </w:rPr>
            </w:pPr>
            <w:r w:rsidRPr="004907C0">
              <w:rPr>
                <w:rFonts w:ascii="Arial" w:eastAsia="SimSun" w:hAnsi="Arial" w:cs="Times New Roman"/>
                <w:b/>
                <w:sz w:val="21"/>
                <w:szCs w:val="18"/>
                <w:u w:val="single"/>
                <w:lang w:eastAsia="ko-KR"/>
              </w:rPr>
              <w:t xml:space="preserve">Issue </w:t>
            </w:r>
            <w:r w:rsidRPr="004907C0">
              <w:rPr>
                <w:rFonts w:ascii="Arial" w:eastAsia="SimSun" w:hAnsi="Arial" w:cs="Times New Roman"/>
                <w:b/>
                <w:sz w:val="21"/>
                <w:szCs w:val="18"/>
                <w:u w:val="single"/>
                <w:lang w:eastAsia="zh-CN"/>
              </w:rPr>
              <w:t>2</w:t>
            </w:r>
            <w:r w:rsidRPr="004907C0">
              <w:rPr>
                <w:rFonts w:ascii="Arial" w:eastAsia="SimSun" w:hAnsi="Arial" w:cs="Times New Roman"/>
                <w:b/>
                <w:sz w:val="21"/>
                <w:szCs w:val="18"/>
                <w:u w:val="single"/>
                <w:lang w:eastAsia="ko-KR"/>
              </w:rPr>
              <w:t>-</w:t>
            </w:r>
            <w:r w:rsidRPr="004907C0">
              <w:rPr>
                <w:rFonts w:ascii="Arial" w:eastAsia="SimSun" w:hAnsi="Arial" w:cs="Times New Roman"/>
                <w:b/>
                <w:sz w:val="21"/>
                <w:szCs w:val="18"/>
                <w:u w:val="single"/>
                <w:lang w:eastAsia="zh-CN"/>
              </w:rPr>
              <w:t>1-2</w:t>
            </w:r>
            <w:r w:rsidRPr="004907C0">
              <w:rPr>
                <w:rFonts w:ascii="Arial" w:eastAsia="SimSun" w:hAnsi="Arial" w:cs="Times New Roman"/>
                <w:b/>
                <w:sz w:val="21"/>
                <w:szCs w:val="18"/>
                <w:u w:val="single"/>
                <w:lang w:eastAsia="ko-KR"/>
              </w:rPr>
              <w:t xml:space="preserve">: </w:t>
            </w:r>
            <w:r w:rsidRPr="004907C0">
              <w:rPr>
                <w:rFonts w:ascii="Arial" w:eastAsia="SimSun" w:hAnsi="Arial" w:cs="Times New Roman"/>
                <w:b/>
                <w:sz w:val="21"/>
                <w:szCs w:val="18"/>
                <w:u w:val="single"/>
                <w:lang w:eastAsia="zh-CN"/>
              </w:rPr>
              <w:t xml:space="preserve">Gap conditions for DL carrier phase measurement requirements: </w:t>
            </w:r>
          </w:p>
          <w:p w14:paraId="2AC646C6" w14:textId="77777777" w:rsidR="004907C0" w:rsidRPr="004907C0" w:rsidRDefault="004907C0" w:rsidP="00076035">
            <w:pPr>
              <w:spacing w:after="100" w:line="216" w:lineRule="auto"/>
              <w:rPr>
                <w:rFonts w:eastAsia="SimSun" w:cs="Times New Roman"/>
                <w:i/>
                <w:szCs w:val="20"/>
                <w:lang w:val="en-GB" w:eastAsia="zh-CN"/>
              </w:rPr>
            </w:pPr>
            <w:r w:rsidRPr="004907C0">
              <w:rPr>
                <w:rFonts w:eastAsia="SimSun" w:cs="Times New Roman"/>
                <w:i/>
                <w:szCs w:val="20"/>
                <w:highlight w:val="green"/>
                <w:lang w:val="en-GB"/>
              </w:rPr>
              <w:t>Agreements</w:t>
            </w:r>
            <w:r w:rsidRPr="004907C0">
              <w:rPr>
                <w:rFonts w:eastAsia="SimSun" w:cs="Times New Roman" w:hint="eastAsia"/>
                <w:i/>
                <w:szCs w:val="20"/>
                <w:lang w:val="en-GB"/>
              </w:rPr>
              <w:t>:</w:t>
            </w:r>
          </w:p>
          <w:p w14:paraId="1395E443" w14:textId="77777777" w:rsidR="004907C0" w:rsidRPr="004907C0" w:rsidRDefault="004907C0" w:rsidP="001449C7">
            <w:pPr>
              <w:numPr>
                <w:ilvl w:val="0"/>
                <w:numId w:val="26"/>
              </w:numPr>
              <w:spacing w:after="100" w:line="216" w:lineRule="auto"/>
              <w:rPr>
                <w:rFonts w:eastAsia="SimSun" w:cs="Times New Roman"/>
                <w:szCs w:val="24"/>
                <w:lang w:val="en-GB" w:eastAsia="zh-CN"/>
              </w:rPr>
            </w:pPr>
            <w:r w:rsidRPr="004907C0">
              <w:rPr>
                <w:rFonts w:eastAsia="SimSun" w:cs="Times New Roman"/>
                <w:szCs w:val="24"/>
                <w:lang w:val="en-GB" w:eastAsia="zh-CN"/>
              </w:rPr>
              <w:t xml:space="preserve">For DL carrier phase measurement in RRC_CONNECTED state, MG-based measurement </w:t>
            </w:r>
            <w:r w:rsidRPr="004907C0">
              <w:rPr>
                <w:rFonts w:eastAsia="SimSun" w:cs="Times New Roman" w:hint="eastAsia"/>
                <w:szCs w:val="24"/>
                <w:lang w:val="en-GB" w:eastAsia="zh-CN"/>
              </w:rPr>
              <w:t xml:space="preserve">requirements are defined. </w:t>
            </w:r>
          </w:p>
          <w:p w14:paraId="78629901" w14:textId="77777777" w:rsidR="004907C0" w:rsidRPr="004907C0" w:rsidRDefault="004907C0" w:rsidP="00076035">
            <w:pPr>
              <w:keepNext/>
              <w:keepLines/>
              <w:numPr>
                <w:ilvl w:val="3"/>
                <w:numId w:val="0"/>
              </w:numPr>
              <w:spacing w:before="120" w:after="100" w:line="216" w:lineRule="auto"/>
              <w:ind w:left="864" w:hanging="864"/>
              <w:outlineLvl w:val="3"/>
              <w:rPr>
                <w:rFonts w:ascii="Arial" w:eastAsia="SimSun" w:hAnsi="Arial" w:cs="Times New Roman"/>
                <w:b/>
                <w:sz w:val="21"/>
                <w:szCs w:val="18"/>
                <w:u w:val="single"/>
                <w:lang w:eastAsia="zh-CN"/>
              </w:rPr>
            </w:pPr>
            <w:bookmarkStart w:id="3" w:name="OLE_LINK3"/>
            <w:bookmarkStart w:id="4" w:name="OLE_LINK4"/>
            <w:r w:rsidRPr="004907C0">
              <w:rPr>
                <w:rFonts w:ascii="Arial" w:eastAsia="SimSun" w:hAnsi="Arial" w:cs="Times New Roman"/>
                <w:b/>
                <w:sz w:val="21"/>
                <w:szCs w:val="18"/>
                <w:u w:val="single"/>
                <w:lang w:eastAsia="ko-KR"/>
              </w:rPr>
              <w:t xml:space="preserve">Issue </w:t>
            </w:r>
            <w:r w:rsidRPr="004907C0">
              <w:rPr>
                <w:rFonts w:ascii="Arial" w:eastAsia="SimSun" w:hAnsi="Arial" w:cs="Times New Roman"/>
                <w:b/>
                <w:sz w:val="21"/>
                <w:szCs w:val="18"/>
                <w:u w:val="single"/>
                <w:lang w:eastAsia="zh-CN"/>
              </w:rPr>
              <w:t>2</w:t>
            </w:r>
            <w:r w:rsidRPr="004907C0">
              <w:rPr>
                <w:rFonts w:ascii="Arial" w:eastAsia="SimSun" w:hAnsi="Arial" w:cs="Times New Roman"/>
                <w:b/>
                <w:sz w:val="21"/>
                <w:szCs w:val="18"/>
                <w:u w:val="single"/>
                <w:lang w:eastAsia="ko-KR"/>
              </w:rPr>
              <w:t>-</w:t>
            </w:r>
            <w:r w:rsidRPr="004907C0">
              <w:rPr>
                <w:rFonts w:ascii="Arial" w:eastAsia="SimSun" w:hAnsi="Arial" w:cs="Times New Roman"/>
                <w:b/>
                <w:sz w:val="21"/>
                <w:szCs w:val="18"/>
                <w:u w:val="single"/>
                <w:lang w:eastAsia="zh-CN"/>
              </w:rPr>
              <w:t>1-3</w:t>
            </w:r>
            <w:r w:rsidRPr="004907C0">
              <w:rPr>
                <w:rFonts w:ascii="Arial" w:eastAsia="SimSun" w:hAnsi="Arial" w:cs="Times New Roman"/>
                <w:b/>
                <w:sz w:val="21"/>
                <w:szCs w:val="18"/>
                <w:u w:val="single"/>
                <w:lang w:eastAsia="ko-KR"/>
              </w:rPr>
              <w:t xml:space="preserve">: </w:t>
            </w:r>
            <w:r w:rsidRPr="004907C0">
              <w:rPr>
                <w:rFonts w:ascii="Arial" w:eastAsia="SimSun" w:hAnsi="Arial" w:cs="Times New Roman"/>
                <w:b/>
                <w:sz w:val="21"/>
                <w:szCs w:val="18"/>
                <w:u w:val="single"/>
                <w:lang w:eastAsia="zh-CN"/>
              </w:rPr>
              <w:t xml:space="preserve">Applicable RF frequencies for DL carrier phase measurement requirements: </w:t>
            </w:r>
          </w:p>
          <w:p w14:paraId="7994C42E" w14:textId="77777777" w:rsidR="004907C0" w:rsidRPr="004907C0" w:rsidRDefault="004907C0" w:rsidP="00076035">
            <w:pPr>
              <w:spacing w:after="100" w:line="216" w:lineRule="auto"/>
              <w:rPr>
                <w:rFonts w:eastAsia="SimSun" w:cs="Times New Roman"/>
                <w:i/>
                <w:szCs w:val="20"/>
                <w:lang w:val="en-GB" w:eastAsia="zh-CN"/>
              </w:rPr>
            </w:pPr>
            <w:r w:rsidRPr="004907C0">
              <w:rPr>
                <w:rFonts w:eastAsia="SimSun" w:cs="Times New Roman"/>
                <w:i/>
                <w:szCs w:val="20"/>
                <w:highlight w:val="green"/>
                <w:lang w:val="en-GB"/>
              </w:rPr>
              <w:t>Agreements</w:t>
            </w:r>
            <w:r w:rsidRPr="004907C0">
              <w:rPr>
                <w:rFonts w:eastAsia="SimSun" w:cs="Times New Roman" w:hint="eastAsia"/>
                <w:i/>
                <w:szCs w:val="20"/>
                <w:lang w:val="en-GB"/>
              </w:rPr>
              <w:t>:</w:t>
            </w:r>
          </w:p>
          <w:p w14:paraId="5B370CA0" w14:textId="77777777" w:rsidR="004907C0" w:rsidRPr="004907C0" w:rsidRDefault="004907C0" w:rsidP="001449C7">
            <w:pPr>
              <w:numPr>
                <w:ilvl w:val="0"/>
                <w:numId w:val="26"/>
              </w:numPr>
              <w:autoSpaceDN w:val="0"/>
              <w:spacing w:after="100" w:line="216" w:lineRule="auto"/>
              <w:rPr>
                <w:rFonts w:eastAsia="SimSun" w:cs="Times New Roman"/>
                <w:szCs w:val="20"/>
                <w:lang w:eastAsia="zh-CN"/>
              </w:rPr>
            </w:pPr>
            <w:r w:rsidRPr="004907C0">
              <w:rPr>
                <w:rFonts w:eastAsia="SimSun" w:cs="Times New Roman"/>
                <w:szCs w:val="20"/>
                <w:lang w:eastAsia="zh-CN"/>
              </w:rPr>
              <w:t xml:space="preserve">For RSCP measurement: </w:t>
            </w:r>
          </w:p>
          <w:p w14:paraId="69EC2FF6" w14:textId="77777777" w:rsidR="004907C0" w:rsidRPr="004907C0" w:rsidRDefault="004907C0" w:rsidP="001449C7">
            <w:pPr>
              <w:numPr>
                <w:ilvl w:val="1"/>
                <w:numId w:val="26"/>
              </w:numPr>
              <w:autoSpaceDN w:val="0"/>
              <w:spacing w:after="100" w:line="216" w:lineRule="auto"/>
              <w:rPr>
                <w:rFonts w:eastAsia="SimSun" w:cs="Times New Roman"/>
                <w:szCs w:val="20"/>
                <w:lang w:eastAsia="zh-CN"/>
              </w:rPr>
            </w:pPr>
            <w:r w:rsidRPr="004907C0">
              <w:rPr>
                <w:rFonts w:eastAsia="SimSun" w:cs="Times New Roman"/>
                <w:szCs w:val="20"/>
                <w:lang w:eastAsia="zh-CN"/>
              </w:rPr>
              <w:t>The measurement is associated with t</w:t>
            </w:r>
            <w:r w:rsidRPr="004907C0">
              <w:rPr>
                <w:rFonts w:eastAsia="SimSun" w:cs="Times New Roman"/>
                <w:szCs w:val="20"/>
                <w:lang w:eastAsia="ja-JP"/>
              </w:rPr>
              <w:t>he specific RF frequency</w:t>
            </w:r>
            <w:r w:rsidRPr="004907C0">
              <w:rPr>
                <w:rFonts w:eastAsia="SimSun" w:cs="Times New Roman"/>
                <w:szCs w:val="20"/>
                <w:lang w:eastAsia="zh-CN"/>
              </w:rPr>
              <w:t xml:space="preserve">. </w:t>
            </w:r>
          </w:p>
          <w:p w14:paraId="24F8E867" w14:textId="77777777" w:rsidR="004907C0" w:rsidRPr="004907C0" w:rsidRDefault="004907C0" w:rsidP="001449C7">
            <w:pPr>
              <w:numPr>
                <w:ilvl w:val="1"/>
                <w:numId w:val="26"/>
              </w:numPr>
              <w:autoSpaceDN w:val="0"/>
              <w:spacing w:after="100" w:line="216" w:lineRule="auto"/>
              <w:rPr>
                <w:rFonts w:eastAsia="SimSun" w:cs="Times New Roman"/>
                <w:szCs w:val="20"/>
                <w:lang w:eastAsia="zh-CN"/>
              </w:rPr>
            </w:pPr>
            <w:r w:rsidRPr="004907C0">
              <w:rPr>
                <w:rFonts w:eastAsia="SimSun" w:cs="Times New Roman"/>
                <w:szCs w:val="20"/>
                <w:lang w:eastAsia="zh-CN"/>
              </w:rPr>
              <w:t xml:space="preserve">This specific RF frequency is </w:t>
            </w:r>
            <w:r w:rsidRPr="004907C0">
              <w:rPr>
                <w:rFonts w:eastAsia="SimSun" w:cs="Times New Roman"/>
                <w:szCs w:val="20"/>
                <w:lang w:eastAsia="ja-JP"/>
              </w:rPr>
              <w:t>the center frequency of the DL PFL by default.</w:t>
            </w:r>
          </w:p>
          <w:p w14:paraId="7BF890CE" w14:textId="77777777" w:rsidR="004907C0" w:rsidRPr="004907C0" w:rsidRDefault="004907C0" w:rsidP="001449C7">
            <w:pPr>
              <w:numPr>
                <w:ilvl w:val="0"/>
                <w:numId w:val="26"/>
              </w:numPr>
              <w:autoSpaceDN w:val="0"/>
              <w:spacing w:after="100" w:line="216" w:lineRule="auto"/>
              <w:rPr>
                <w:rFonts w:eastAsia="SimSun" w:cs="Times New Roman"/>
                <w:szCs w:val="20"/>
                <w:lang w:eastAsia="zh-CN"/>
              </w:rPr>
            </w:pPr>
            <w:r w:rsidRPr="004907C0">
              <w:rPr>
                <w:rFonts w:eastAsia="SimSun" w:cs="Times New Roman"/>
                <w:szCs w:val="20"/>
                <w:lang w:eastAsia="zh-CN"/>
              </w:rPr>
              <w:t xml:space="preserve">For RSCPD measurement: </w:t>
            </w:r>
          </w:p>
          <w:p w14:paraId="09D8236E" w14:textId="77777777" w:rsidR="004907C0" w:rsidRPr="004907C0" w:rsidRDefault="004907C0" w:rsidP="001449C7">
            <w:pPr>
              <w:numPr>
                <w:ilvl w:val="1"/>
                <w:numId w:val="26"/>
              </w:numPr>
              <w:autoSpaceDN w:val="0"/>
              <w:spacing w:after="100" w:line="216" w:lineRule="auto"/>
              <w:rPr>
                <w:rFonts w:eastAsia="SimSun" w:cs="Times New Roman"/>
                <w:szCs w:val="20"/>
                <w:lang w:eastAsia="zh-CN"/>
              </w:rPr>
            </w:pPr>
            <w:r w:rsidRPr="004907C0">
              <w:rPr>
                <w:rFonts w:eastAsia="SimSun" w:cs="Times New Roman"/>
                <w:szCs w:val="20"/>
                <w:lang w:eastAsia="zh-CN"/>
              </w:rPr>
              <w:t xml:space="preserve">RF frequencies for target TRP and reference TRP should belong to same PFL. </w:t>
            </w:r>
          </w:p>
          <w:p w14:paraId="088BDC2C" w14:textId="77777777" w:rsidR="00DA02C6" w:rsidRDefault="004907C0" w:rsidP="001449C7">
            <w:pPr>
              <w:numPr>
                <w:ilvl w:val="1"/>
                <w:numId w:val="26"/>
              </w:numPr>
              <w:autoSpaceDN w:val="0"/>
              <w:spacing w:after="100" w:line="216" w:lineRule="auto"/>
              <w:rPr>
                <w:rFonts w:eastAsia="SimSun" w:cs="Times New Roman"/>
                <w:szCs w:val="20"/>
                <w:lang w:eastAsia="zh-CN"/>
              </w:rPr>
            </w:pPr>
            <w:r w:rsidRPr="004907C0">
              <w:rPr>
                <w:rFonts w:eastAsia="SimSun" w:cs="Times New Roman"/>
                <w:szCs w:val="20"/>
                <w:lang w:eastAsia="zh-CN"/>
              </w:rPr>
              <w:t xml:space="preserve">RAN4 will define the requirements starting from the same RF frequency for target and reference TRP.  </w:t>
            </w:r>
            <w:bookmarkEnd w:id="3"/>
            <w:bookmarkEnd w:id="4"/>
          </w:p>
          <w:p w14:paraId="788A2BD8" w14:textId="77777777" w:rsidR="00076035" w:rsidRPr="004907C0" w:rsidRDefault="00076035" w:rsidP="00076035">
            <w:pPr>
              <w:keepNext/>
              <w:keepLines/>
              <w:numPr>
                <w:ilvl w:val="3"/>
                <w:numId w:val="0"/>
              </w:numPr>
              <w:spacing w:before="120" w:after="100" w:line="216" w:lineRule="auto"/>
              <w:ind w:left="864" w:hanging="864"/>
              <w:outlineLvl w:val="3"/>
              <w:rPr>
                <w:rFonts w:ascii="Arial" w:eastAsia="SimSun" w:hAnsi="Arial" w:cs="Times New Roman"/>
                <w:b/>
                <w:sz w:val="21"/>
                <w:szCs w:val="18"/>
                <w:u w:val="single"/>
                <w:lang w:eastAsia="zh-CN"/>
              </w:rPr>
            </w:pPr>
            <w:r w:rsidRPr="004907C0">
              <w:rPr>
                <w:rFonts w:ascii="Arial" w:eastAsia="SimSun" w:hAnsi="Arial" w:cs="Times New Roman"/>
                <w:b/>
                <w:sz w:val="21"/>
                <w:szCs w:val="18"/>
                <w:u w:val="single"/>
                <w:lang w:eastAsia="ko-KR"/>
              </w:rPr>
              <w:t xml:space="preserve">Issue </w:t>
            </w:r>
            <w:r w:rsidRPr="004907C0">
              <w:rPr>
                <w:rFonts w:ascii="Arial" w:eastAsia="SimSun" w:hAnsi="Arial" w:cs="Times New Roman"/>
                <w:b/>
                <w:sz w:val="21"/>
                <w:szCs w:val="18"/>
                <w:u w:val="single"/>
                <w:lang w:eastAsia="zh-CN"/>
              </w:rPr>
              <w:t>2</w:t>
            </w:r>
            <w:r w:rsidRPr="004907C0">
              <w:rPr>
                <w:rFonts w:ascii="Arial" w:eastAsia="SimSun" w:hAnsi="Arial" w:cs="Times New Roman"/>
                <w:b/>
                <w:sz w:val="21"/>
                <w:szCs w:val="18"/>
                <w:u w:val="single"/>
                <w:lang w:eastAsia="ko-KR"/>
              </w:rPr>
              <w:t>-</w:t>
            </w:r>
            <w:r w:rsidRPr="004907C0">
              <w:rPr>
                <w:rFonts w:ascii="Arial" w:eastAsia="SimSun" w:hAnsi="Arial" w:cs="Times New Roman"/>
                <w:b/>
                <w:sz w:val="21"/>
                <w:szCs w:val="18"/>
                <w:u w:val="single"/>
                <w:lang w:eastAsia="zh-CN"/>
              </w:rPr>
              <w:t>1-4</w:t>
            </w:r>
            <w:r w:rsidRPr="004907C0">
              <w:rPr>
                <w:rFonts w:ascii="Arial" w:eastAsia="SimSun" w:hAnsi="Arial" w:cs="Times New Roman"/>
                <w:b/>
                <w:sz w:val="21"/>
                <w:szCs w:val="18"/>
                <w:u w:val="single"/>
                <w:lang w:eastAsia="ko-KR"/>
              </w:rPr>
              <w:t xml:space="preserve">: </w:t>
            </w:r>
            <w:r w:rsidRPr="004907C0">
              <w:rPr>
                <w:rFonts w:ascii="Arial" w:eastAsia="SimSun" w:hAnsi="Arial" w:cs="Times New Roman"/>
                <w:b/>
                <w:sz w:val="21"/>
                <w:szCs w:val="18"/>
                <w:u w:val="single"/>
                <w:lang w:eastAsia="zh-CN"/>
              </w:rPr>
              <w:t xml:space="preserve">Impact of UE mobility in RRC_CONNECTED: </w:t>
            </w:r>
          </w:p>
          <w:p w14:paraId="67C0EF95" w14:textId="77777777" w:rsidR="00076035" w:rsidRPr="004907C0" w:rsidRDefault="00076035" w:rsidP="00076035">
            <w:pPr>
              <w:spacing w:after="100" w:line="216" w:lineRule="auto"/>
              <w:rPr>
                <w:rFonts w:eastAsia="SimSun" w:cs="Times New Roman"/>
                <w:i/>
                <w:szCs w:val="20"/>
                <w:lang w:val="en-GB" w:eastAsia="zh-CN"/>
              </w:rPr>
            </w:pPr>
            <w:r w:rsidRPr="004907C0">
              <w:rPr>
                <w:rFonts w:eastAsia="SimSun" w:cs="Times New Roman"/>
                <w:i/>
                <w:szCs w:val="20"/>
                <w:highlight w:val="green"/>
                <w:lang w:val="en-GB"/>
              </w:rPr>
              <w:t>Agreements</w:t>
            </w:r>
            <w:r w:rsidRPr="004907C0">
              <w:rPr>
                <w:rFonts w:eastAsia="SimSun" w:cs="Times New Roman" w:hint="eastAsia"/>
                <w:i/>
                <w:szCs w:val="20"/>
                <w:lang w:val="en-GB"/>
              </w:rPr>
              <w:t>:</w:t>
            </w:r>
          </w:p>
          <w:p w14:paraId="2A297DA4" w14:textId="4B2F4A67" w:rsidR="00076035" w:rsidRPr="00076035" w:rsidRDefault="00076035" w:rsidP="001449C7">
            <w:pPr>
              <w:numPr>
                <w:ilvl w:val="0"/>
                <w:numId w:val="26"/>
              </w:numPr>
              <w:spacing w:after="100" w:line="216" w:lineRule="auto"/>
              <w:rPr>
                <w:rFonts w:eastAsia="SimSun" w:cs="Times New Roman"/>
                <w:szCs w:val="24"/>
                <w:lang w:val="en-GB" w:eastAsia="zh-CN"/>
              </w:rPr>
            </w:pPr>
            <w:r w:rsidRPr="00440961">
              <w:rPr>
                <w:rFonts w:eastAsia="SimSun" w:cs="Times New Roman" w:hint="eastAsia"/>
                <w:szCs w:val="24"/>
                <w:lang w:val="en-GB" w:eastAsia="zh-CN"/>
              </w:rPr>
              <w:t>FFS</w:t>
            </w:r>
            <w:r w:rsidRPr="004907C0">
              <w:rPr>
                <w:rFonts w:eastAsia="SimSun" w:cs="Times New Roman" w:hint="eastAsia"/>
                <w:szCs w:val="24"/>
                <w:lang w:val="en-GB" w:eastAsia="zh-CN"/>
              </w:rPr>
              <w:t xml:space="preserve">: </w:t>
            </w:r>
            <w:r w:rsidRPr="004907C0">
              <w:rPr>
                <w:rFonts w:eastAsia="SimSun" w:cs="Times New Roman"/>
                <w:szCs w:val="24"/>
                <w:lang w:val="en-GB" w:eastAsia="zh-CN"/>
              </w:rPr>
              <w:t>The mobility impact in RRC_CONNECTED in Rel-17 can also be reused</w:t>
            </w:r>
            <w:r w:rsidRPr="004907C0">
              <w:rPr>
                <w:rFonts w:eastAsia="SimSun" w:cs="Times New Roman" w:hint="eastAsia"/>
                <w:szCs w:val="24"/>
                <w:lang w:val="en-GB" w:eastAsia="zh-CN"/>
              </w:rPr>
              <w:t xml:space="preserve">. </w:t>
            </w:r>
          </w:p>
        </w:tc>
      </w:tr>
    </w:tbl>
    <w:p w14:paraId="3E1AB460" w14:textId="77777777" w:rsidR="00DA02C6" w:rsidRDefault="00DA02C6" w:rsidP="000C1D22"/>
    <w:tbl>
      <w:tblPr>
        <w:tblStyle w:val="TableGrid"/>
        <w:tblW w:w="0" w:type="auto"/>
        <w:tblLook w:val="04A0" w:firstRow="1" w:lastRow="0" w:firstColumn="1" w:lastColumn="0" w:noHBand="0" w:noVBand="1"/>
      </w:tblPr>
      <w:tblGrid>
        <w:gridCol w:w="9617"/>
      </w:tblGrid>
      <w:tr w:rsidR="000C1D22" w14:paraId="22C08796" w14:textId="77777777" w:rsidTr="000C1D22">
        <w:tc>
          <w:tcPr>
            <w:tcW w:w="9617" w:type="dxa"/>
          </w:tcPr>
          <w:p w14:paraId="3B704E3E" w14:textId="77777777" w:rsidR="00076035" w:rsidRPr="004907C0" w:rsidRDefault="00076035" w:rsidP="00076035">
            <w:pPr>
              <w:keepNext/>
              <w:keepLines/>
              <w:numPr>
                <w:ilvl w:val="3"/>
                <w:numId w:val="0"/>
              </w:numPr>
              <w:spacing w:before="120" w:after="100" w:line="216" w:lineRule="auto"/>
              <w:ind w:left="864" w:hanging="864"/>
              <w:outlineLvl w:val="3"/>
              <w:rPr>
                <w:rFonts w:ascii="Arial" w:eastAsia="SimSun" w:hAnsi="Arial" w:cs="Times New Roman"/>
                <w:b/>
                <w:sz w:val="21"/>
                <w:szCs w:val="18"/>
                <w:u w:val="single"/>
                <w:lang w:eastAsia="zh-CN"/>
              </w:rPr>
            </w:pPr>
            <w:r w:rsidRPr="004907C0">
              <w:rPr>
                <w:rFonts w:ascii="Arial" w:eastAsia="SimSun" w:hAnsi="Arial" w:cs="Times New Roman"/>
                <w:b/>
                <w:sz w:val="21"/>
                <w:szCs w:val="18"/>
                <w:u w:val="single"/>
                <w:lang w:eastAsia="ko-KR"/>
              </w:rPr>
              <w:lastRenderedPageBreak/>
              <w:t xml:space="preserve">Issue </w:t>
            </w:r>
            <w:r w:rsidRPr="004907C0">
              <w:rPr>
                <w:rFonts w:ascii="Arial" w:eastAsia="SimSun" w:hAnsi="Arial" w:cs="Times New Roman"/>
                <w:b/>
                <w:sz w:val="21"/>
                <w:szCs w:val="18"/>
                <w:u w:val="single"/>
                <w:lang w:eastAsia="zh-CN"/>
              </w:rPr>
              <w:t>2</w:t>
            </w:r>
            <w:r w:rsidRPr="004907C0">
              <w:rPr>
                <w:rFonts w:ascii="Arial" w:eastAsia="SimSun" w:hAnsi="Arial" w:cs="Times New Roman"/>
                <w:b/>
                <w:sz w:val="21"/>
                <w:szCs w:val="18"/>
                <w:u w:val="single"/>
                <w:lang w:eastAsia="ko-KR"/>
              </w:rPr>
              <w:t>-</w:t>
            </w:r>
            <w:r w:rsidRPr="004907C0">
              <w:rPr>
                <w:rFonts w:ascii="Arial" w:eastAsia="SimSun" w:hAnsi="Arial" w:cs="Times New Roman"/>
                <w:b/>
                <w:sz w:val="21"/>
                <w:szCs w:val="18"/>
                <w:u w:val="single"/>
                <w:lang w:eastAsia="zh-CN"/>
              </w:rPr>
              <w:t>1-5</w:t>
            </w:r>
            <w:r w:rsidRPr="004907C0">
              <w:rPr>
                <w:rFonts w:ascii="Arial" w:eastAsia="SimSun" w:hAnsi="Arial" w:cs="Times New Roman"/>
                <w:b/>
                <w:sz w:val="21"/>
                <w:szCs w:val="18"/>
                <w:u w:val="single"/>
                <w:lang w:eastAsia="ko-KR"/>
              </w:rPr>
              <w:t xml:space="preserve">: </w:t>
            </w:r>
            <w:r w:rsidRPr="004907C0">
              <w:rPr>
                <w:rFonts w:ascii="Arial" w:eastAsia="SimSun" w:hAnsi="Arial" w:cs="Times New Roman"/>
                <w:b/>
                <w:sz w:val="21"/>
                <w:szCs w:val="18"/>
                <w:u w:val="single"/>
                <w:lang w:eastAsia="zh-CN"/>
              </w:rPr>
              <w:t xml:space="preserve">Impact of collisions with other signals/channels in RRC_INACTIVE: </w:t>
            </w:r>
          </w:p>
          <w:p w14:paraId="5E768108" w14:textId="77777777" w:rsidR="00076035" w:rsidRPr="004907C0" w:rsidRDefault="00076035" w:rsidP="00076035">
            <w:pPr>
              <w:spacing w:after="100" w:line="216" w:lineRule="auto"/>
              <w:rPr>
                <w:rFonts w:eastAsia="SimSun" w:cs="Times New Roman"/>
                <w:i/>
                <w:szCs w:val="20"/>
                <w:lang w:val="en-GB" w:eastAsia="zh-CN"/>
              </w:rPr>
            </w:pPr>
            <w:r w:rsidRPr="004907C0">
              <w:rPr>
                <w:rFonts w:eastAsia="SimSun" w:cs="Times New Roman"/>
                <w:i/>
                <w:szCs w:val="20"/>
                <w:highlight w:val="green"/>
                <w:lang w:val="en-GB"/>
              </w:rPr>
              <w:t>Agreements</w:t>
            </w:r>
            <w:r w:rsidRPr="004907C0">
              <w:rPr>
                <w:rFonts w:eastAsia="SimSun" w:cs="Times New Roman" w:hint="eastAsia"/>
                <w:i/>
                <w:szCs w:val="20"/>
                <w:lang w:val="en-GB"/>
              </w:rPr>
              <w:t>:</w:t>
            </w:r>
          </w:p>
          <w:p w14:paraId="0340E7F3" w14:textId="77777777" w:rsidR="00076035" w:rsidRDefault="00076035" w:rsidP="001449C7">
            <w:pPr>
              <w:numPr>
                <w:ilvl w:val="0"/>
                <w:numId w:val="26"/>
              </w:numPr>
              <w:spacing w:after="100" w:line="216" w:lineRule="auto"/>
              <w:rPr>
                <w:rFonts w:eastAsia="SimSun" w:cs="Times New Roman"/>
                <w:szCs w:val="24"/>
                <w:lang w:val="en-GB" w:eastAsia="zh-CN"/>
              </w:rPr>
            </w:pPr>
            <w:r w:rsidRPr="00440961">
              <w:rPr>
                <w:rFonts w:eastAsia="SimSun" w:cs="Times New Roman"/>
                <w:szCs w:val="24"/>
                <w:lang w:val="en-GB" w:eastAsia="zh-CN"/>
              </w:rPr>
              <w:t>FFS</w:t>
            </w:r>
            <w:r w:rsidRPr="004907C0">
              <w:rPr>
                <w:rFonts w:eastAsia="SimSun" w:cs="Times New Roman"/>
                <w:szCs w:val="24"/>
                <w:lang w:val="en-GB" w:eastAsia="zh-CN"/>
              </w:rPr>
              <w:t>: The collision handling in RRC_INACTIVE state in Rel-17 can also be reused</w:t>
            </w:r>
            <w:r w:rsidRPr="004907C0">
              <w:rPr>
                <w:rFonts w:eastAsia="SimSun" w:cs="Times New Roman" w:hint="eastAsia"/>
                <w:szCs w:val="24"/>
                <w:lang w:val="en-GB" w:eastAsia="zh-CN"/>
              </w:rPr>
              <w:t xml:space="preserve">. </w:t>
            </w:r>
          </w:p>
          <w:p w14:paraId="6C0F1929" w14:textId="77777777" w:rsidR="00076035" w:rsidRPr="004907C0" w:rsidRDefault="00076035" w:rsidP="00076035">
            <w:pPr>
              <w:keepNext/>
              <w:keepLines/>
              <w:numPr>
                <w:ilvl w:val="3"/>
                <w:numId w:val="0"/>
              </w:numPr>
              <w:spacing w:before="120" w:after="100" w:line="216" w:lineRule="auto"/>
              <w:ind w:left="864" w:hanging="864"/>
              <w:outlineLvl w:val="3"/>
              <w:rPr>
                <w:rFonts w:ascii="Arial" w:eastAsia="SimSun" w:hAnsi="Arial" w:cs="Times New Roman"/>
                <w:b/>
                <w:sz w:val="21"/>
                <w:szCs w:val="18"/>
                <w:u w:val="single"/>
                <w:lang w:eastAsia="zh-CN"/>
              </w:rPr>
            </w:pPr>
            <w:bookmarkStart w:id="5" w:name="OLE_LINK7"/>
            <w:bookmarkStart w:id="6" w:name="OLE_LINK8"/>
            <w:r w:rsidRPr="004907C0">
              <w:rPr>
                <w:rFonts w:ascii="Arial" w:eastAsia="SimSun" w:hAnsi="Arial" w:cs="Times New Roman"/>
                <w:b/>
                <w:sz w:val="21"/>
                <w:szCs w:val="18"/>
                <w:u w:val="single"/>
                <w:lang w:eastAsia="ko-KR"/>
              </w:rPr>
              <w:t xml:space="preserve">Issue </w:t>
            </w:r>
            <w:r w:rsidRPr="004907C0">
              <w:rPr>
                <w:rFonts w:ascii="Arial" w:eastAsia="SimSun" w:hAnsi="Arial" w:cs="Times New Roman"/>
                <w:b/>
                <w:sz w:val="21"/>
                <w:szCs w:val="18"/>
                <w:u w:val="single"/>
                <w:lang w:eastAsia="zh-CN"/>
              </w:rPr>
              <w:t>2</w:t>
            </w:r>
            <w:r w:rsidRPr="004907C0">
              <w:rPr>
                <w:rFonts w:ascii="Arial" w:eastAsia="SimSun" w:hAnsi="Arial" w:cs="Times New Roman"/>
                <w:b/>
                <w:sz w:val="21"/>
                <w:szCs w:val="18"/>
                <w:u w:val="single"/>
                <w:lang w:eastAsia="ko-KR"/>
              </w:rPr>
              <w:t>-</w:t>
            </w:r>
            <w:r w:rsidRPr="004907C0">
              <w:rPr>
                <w:rFonts w:ascii="Arial" w:eastAsia="SimSun" w:hAnsi="Arial" w:cs="Times New Roman"/>
                <w:b/>
                <w:sz w:val="21"/>
                <w:szCs w:val="18"/>
                <w:u w:val="single"/>
                <w:lang w:eastAsia="zh-CN"/>
              </w:rPr>
              <w:t>1-6</w:t>
            </w:r>
            <w:r w:rsidRPr="004907C0">
              <w:rPr>
                <w:rFonts w:ascii="Arial" w:eastAsia="SimSun" w:hAnsi="Arial" w:cs="Times New Roman"/>
                <w:b/>
                <w:sz w:val="21"/>
                <w:szCs w:val="18"/>
                <w:u w:val="single"/>
                <w:lang w:eastAsia="ko-KR"/>
              </w:rPr>
              <w:t xml:space="preserve">: </w:t>
            </w:r>
            <w:r w:rsidRPr="004907C0">
              <w:rPr>
                <w:rFonts w:ascii="Arial" w:eastAsia="SimSun" w:hAnsi="Arial" w:cs="Times New Roman"/>
                <w:b/>
                <w:sz w:val="21"/>
                <w:szCs w:val="18"/>
                <w:u w:val="single"/>
                <w:lang w:eastAsia="zh-CN"/>
              </w:rPr>
              <w:t xml:space="preserve">Applicable requirements for PRU: </w:t>
            </w:r>
          </w:p>
          <w:p w14:paraId="1A452978" w14:textId="77777777" w:rsidR="00076035" w:rsidRPr="004907C0" w:rsidRDefault="00076035" w:rsidP="00076035">
            <w:pPr>
              <w:spacing w:after="100" w:line="216" w:lineRule="auto"/>
              <w:rPr>
                <w:rFonts w:eastAsia="SimSun" w:cs="Times New Roman"/>
                <w:i/>
                <w:szCs w:val="20"/>
                <w:lang w:val="en-GB" w:eastAsia="zh-CN"/>
              </w:rPr>
            </w:pPr>
            <w:r w:rsidRPr="004907C0">
              <w:rPr>
                <w:rFonts w:eastAsia="SimSun" w:cs="Times New Roman"/>
                <w:i/>
                <w:szCs w:val="20"/>
                <w:highlight w:val="green"/>
                <w:lang w:val="en-GB"/>
              </w:rPr>
              <w:t>Agreements</w:t>
            </w:r>
            <w:r w:rsidRPr="004907C0">
              <w:rPr>
                <w:rFonts w:eastAsia="SimSun" w:cs="Times New Roman" w:hint="eastAsia"/>
                <w:i/>
                <w:szCs w:val="20"/>
                <w:lang w:val="en-GB"/>
              </w:rPr>
              <w:t>:</w:t>
            </w:r>
          </w:p>
          <w:bookmarkEnd w:id="5"/>
          <w:bookmarkEnd w:id="6"/>
          <w:p w14:paraId="6A549677" w14:textId="77777777" w:rsidR="00076035" w:rsidRPr="004907C0" w:rsidRDefault="00076035" w:rsidP="001449C7">
            <w:pPr>
              <w:numPr>
                <w:ilvl w:val="0"/>
                <w:numId w:val="26"/>
              </w:numPr>
              <w:spacing w:after="100" w:line="216" w:lineRule="auto"/>
              <w:rPr>
                <w:rFonts w:eastAsia="SimSun" w:cs="Times New Roman"/>
                <w:szCs w:val="24"/>
                <w:lang w:val="en-GB" w:eastAsia="zh-CN"/>
              </w:rPr>
            </w:pPr>
            <w:r w:rsidRPr="004907C0">
              <w:rPr>
                <w:rFonts w:eastAsia="SimSun" w:cs="Times New Roman"/>
                <w:szCs w:val="24"/>
                <w:lang w:val="en-GB" w:eastAsia="zh-CN"/>
              </w:rPr>
              <w:t xml:space="preserve">The measurement period requirements defined in RAN4 apply to both </w:t>
            </w:r>
            <w:r w:rsidRPr="004907C0">
              <w:rPr>
                <w:rFonts w:eastAsia="SimSun" w:cs="Times New Roman" w:hint="eastAsia"/>
                <w:szCs w:val="24"/>
                <w:lang w:val="en-GB" w:eastAsia="zh-CN"/>
              </w:rPr>
              <w:t xml:space="preserve">target </w:t>
            </w:r>
            <w:r w:rsidRPr="004907C0">
              <w:rPr>
                <w:rFonts w:eastAsia="SimSun" w:cs="Times New Roman"/>
                <w:szCs w:val="24"/>
                <w:lang w:val="en-GB" w:eastAsia="zh-CN"/>
              </w:rPr>
              <w:t xml:space="preserve">UE and PRU(s). </w:t>
            </w:r>
          </w:p>
          <w:p w14:paraId="4A1D4412" w14:textId="77777777" w:rsidR="00076035" w:rsidRPr="004907C0" w:rsidRDefault="00076035" w:rsidP="00076035">
            <w:pPr>
              <w:keepNext/>
              <w:keepLines/>
              <w:numPr>
                <w:ilvl w:val="1"/>
                <w:numId w:val="4"/>
              </w:numPr>
              <w:spacing w:before="180" w:after="100" w:line="216" w:lineRule="auto"/>
              <w:ind w:left="576" w:hanging="576"/>
              <w:outlineLvl w:val="1"/>
              <w:rPr>
                <w:rFonts w:ascii="Arial" w:eastAsia="SimSun" w:hAnsi="Arial" w:cs="Times New Roman"/>
                <w:noProof/>
                <w:sz w:val="24"/>
                <w:szCs w:val="20"/>
                <w:lang w:val="en-GB" w:eastAsia="sv-SE"/>
              </w:rPr>
            </w:pPr>
            <w:r w:rsidRPr="004907C0">
              <w:rPr>
                <w:rFonts w:ascii="Arial" w:eastAsia="SimSun" w:hAnsi="Arial" w:cs="Times New Roman"/>
                <w:noProof/>
                <w:sz w:val="24"/>
                <w:szCs w:val="20"/>
                <w:lang w:val="en-GB" w:eastAsia="sv-SE"/>
              </w:rPr>
              <w:t xml:space="preserve">Sub-topic </w:t>
            </w:r>
            <w:r w:rsidRPr="004907C0">
              <w:rPr>
                <w:rFonts w:ascii="Arial" w:eastAsia="SimSun" w:hAnsi="Arial" w:cs="Times New Roman" w:hint="eastAsia"/>
                <w:noProof/>
                <w:sz w:val="24"/>
                <w:szCs w:val="20"/>
                <w:lang w:val="en-GB" w:eastAsia="sv-SE"/>
              </w:rPr>
              <w:t>2</w:t>
            </w:r>
            <w:r w:rsidRPr="004907C0">
              <w:rPr>
                <w:rFonts w:ascii="Arial" w:eastAsia="SimSun" w:hAnsi="Arial" w:cs="Times New Roman"/>
                <w:noProof/>
                <w:sz w:val="24"/>
                <w:szCs w:val="20"/>
                <w:lang w:val="en-GB" w:eastAsia="sv-SE"/>
              </w:rPr>
              <w:t>-</w:t>
            </w:r>
            <w:r w:rsidRPr="004907C0">
              <w:rPr>
                <w:rFonts w:ascii="Arial" w:eastAsia="SimSun" w:hAnsi="Arial" w:cs="Times New Roman" w:hint="eastAsia"/>
                <w:noProof/>
                <w:sz w:val="24"/>
                <w:szCs w:val="20"/>
                <w:lang w:val="en-GB" w:eastAsia="sv-SE"/>
              </w:rPr>
              <w:t>2 Measurement reporting requirements</w:t>
            </w:r>
          </w:p>
          <w:p w14:paraId="5FC95582" w14:textId="77777777" w:rsidR="00076035" w:rsidRPr="004907C0" w:rsidRDefault="00076035" w:rsidP="00076035">
            <w:pPr>
              <w:keepNext/>
              <w:keepLines/>
              <w:numPr>
                <w:ilvl w:val="3"/>
                <w:numId w:val="0"/>
              </w:numPr>
              <w:spacing w:before="120" w:after="100" w:line="216" w:lineRule="auto"/>
              <w:ind w:left="864" w:hanging="864"/>
              <w:outlineLvl w:val="3"/>
              <w:rPr>
                <w:rFonts w:ascii="Arial" w:eastAsia="SimSun" w:hAnsi="Arial" w:cs="Times New Roman"/>
                <w:b/>
                <w:sz w:val="21"/>
                <w:szCs w:val="18"/>
                <w:u w:val="single"/>
                <w:lang w:eastAsia="zh-CN"/>
              </w:rPr>
            </w:pPr>
            <w:r w:rsidRPr="004907C0">
              <w:rPr>
                <w:rFonts w:ascii="Arial" w:eastAsia="SimSun" w:hAnsi="Arial" w:cs="Times New Roman"/>
                <w:b/>
                <w:sz w:val="21"/>
                <w:szCs w:val="18"/>
                <w:u w:val="single"/>
                <w:lang w:eastAsia="ko-KR"/>
              </w:rPr>
              <w:t xml:space="preserve">Issue </w:t>
            </w:r>
            <w:r w:rsidRPr="004907C0">
              <w:rPr>
                <w:rFonts w:ascii="Arial" w:eastAsia="SimSun" w:hAnsi="Arial" w:cs="Times New Roman"/>
                <w:b/>
                <w:sz w:val="21"/>
                <w:szCs w:val="18"/>
                <w:u w:val="single"/>
                <w:lang w:eastAsia="zh-CN"/>
              </w:rPr>
              <w:t>2</w:t>
            </w:r>
            <w:r w:rsidRPr="004907C0">
              <w:rPr>
                <w:rFonts w:ascii="Arial" w:eastAsia="SimSun" w:hAnsi="Arial" w:cs="Times New Roman"/>
                <w:b/>
                <w:sz w:val="21"/>
                <w:szCs w:val="18"/>
                <w:u w:val="single"/>
                <w:lang w:eastAsia="ko-KR"/>
              </w:rPr>
              <w:t>-</w:t>
            </w:r>
            <w:r w:rsidRPr="004907C0">
              <w:rPr>
                <w:rFonts w:ascii="Arial" w:eastAsia="SimSun" w:hAnsi="Arial" w:cs="Times New Roman"/>
                <w:b/>
                <w:sz w:val="21"/>
                <w:szCs w:val="18"/>
                <w:u w:val="single"/>
                <w:lang w:eastAsia="zh-CN"/>
              </w:rPr>
              <w:t>2-1</w:t>
            </w:r>
            <w:r w:rsidRPr="004907C0">
              <w:rPr>
                <w:rFonts w:ascii="Arial" w:eastAsia="SimSun" w:hAnsi="Arial" w:cs="Times New Roman"/>
                <w:b/>
                <w:sz w:val="21"/>
                <w:szCs w:val="18"/>
                <w:u w:val="single"/>
                <w:lang w:eastAsia="ko-KR"/>
              </w:rPr>
              <w:t xml:space="preserve">: </w:t>
            </w:r>
            <w:r w:rsidRPr="004907C0">
              <w:rPr>
                <w:rFonts w:ascii="Arial" w:eastAsia="SimSun" w:hAnsi="Arial" w:cs="Times New Roman"/>
                <w:b/>
                <w:sz w:val="21"/>
                <w:szCs w:val="18"/>
                <w:u w:val="single"/>
                <w:lang w:eastAsia="zh-CN"/>
              </w:rPr>
              <w:t xml:space="preserve">Measurement reporting requirements for DL carrier phase measurement: </w:t>
            </w:r>
          </w:p>
          <w:p w14:paraId="49E23671" w14:textId="77777777" w:rsidR="00076035" w:rsidRPr="004907C0" w:rsidRDefault="00076035" w:rsidP="00076035">
            <w:pPr>
              <w:spacing w:after="100" w:line="216" w:lineRule="auto"/>
              <w:rPr>
                <w:rFonts w:eastAsia="SimSun" w:cs="Times New Roman"/>
                <w:i/>
                <w:szCs w:val="20"/>
                <w:lang w:val="en-GB" w:eastAsia="zh-CN"/>
              </w:rPr>
            </w:pPr>
            <w:r w:rsidRPr="004907C0">
              <w:rPr>
                <w:rFonts w:eastAsia="SimSun" w:cs="Times New Roman"/>
                <w:i/>
                <w:szCs w:val="20"/>
                <w:highlight w:val="green"/>
                <w:lang w:val="en-GB"/>
              </w:rPr>
              <w:t>Agreements</w:t>
            </w:r>
            <w:r w:rsidRPr="004907C0">
              <w:rPr>
                <w:rFonts w:eastAsia="SimSun" w:cs="Times New Roman" w:hint="eastAsia"/>
                <w:i/>
                <w:szCs w:val="20"/>
                <w:lang w:val="en-GB"/>
              </w:rPr>
              <w:t>:</w:t>
            </w:r>
          </w:p>
          <w:p w14:paraId="064F5B34" w14:textId="77777777" w:rsidR="00076035" w:rsidRDefault="00076035" w:rsidP="001449C7">
            <w:pPr>
              <w:numPr>
                <w:ilvl w:val="0"/>
                <w:numId w:val="26"/>
              </w:numPr>
              <w:spacing w:after="100" w:line="216" w:lineRule="auto"/>
              <w:rPr>
                <w:rFonts w:eastAsia="SimSun" w:cs="Times New Roman"/>
                <w:szCs w:val="24"/>
                <w:lang w:val="en-GB" w:eastAsia="zh-CN"/>
              </w:rPr>
            </w:pPr>
            <w:r w:rsidRPr="00440961">
              <w:rPr>
                <w:rFonts w:eastAsia="SimSun" w:cs="Times New Roman" w:hint="eastAsia"/>
                <w:szCs w:val="24"/>
                <w:lang w:val="en-GB" w:eastAsia="zh-CN"/>
              </w:rPr>
              <w:t>FFS:</w:t>
            </w:r>
            <w:r w:rsidRPr="004907C0">
              <w:rPr>
                <w:rFonts w:eastAsia="SimSun" w:cs="Times New Roman" w:hint="eastAsia"/>
                <w:szCs w:val="24"/>
                <w:lang w:val="en-GB" w:eastAsia="zh-CN"/>
              </w:rPr>
              <w:t xml:space="preserve"> </w:t>
            </w:r>
            <w:r w:rsidRPr="004907C0">
              <w:rPr>
                <w:rFonts w:eastAsia="SimSun" w:cs="Times New Roman"/>
                <w:szCs w:val="24"/>
                <w:lang w:val="en-GB" w:eastAsia="zh-CN"/>
              </w:rPr>
              <w:t xml:space="preserve">When RSCP or RSCPD is reported together with legacy measurements, measurement reporting </w:t>
            </w:r>
            <w:r w:rsidRPr="004907C0">
              <w:rPr>
                <w:rFonts w:eastAsia="SimSun" w:cs="Times New Roman" w:hint="eastAsia"/>
                <w:szCs w:val="24"/>
                <w:lang w:val="en-GB" w:eastAsia="zh-CN"/>
              </w:rPr>
              <w:t xml:space="preserve">delay </w:t>
            </w:r>
            <w:r w:rsidRPr="004907C0">
              <w:rPr>
                <w:rFonts w:eastAsia="SimSun" w:cs="Times New Roman"/>
                <w:szCs w:val="24"/>
                <w:lang w:val="en-GB" w:eastAsia="zh-CN"/>
              </w:rPr>
              <w:t>requirements for legacy measurements apply for CP measurements</w:t>
            </w:r>
            <w:r w:rsidRPr="004907C0">
              <w:rPr>
                <w:rFonts w:eastAsia="SimSun" w:cs="Times New Roman" w:hint="eastAsia"/>
                <w:szCs w:val="24"/>
                <w:lang w:val="en-GB" w:eastAsia="zh-CN"/>
              </w:rPr>
              <w:t xml:space="preserve">. </w:t>
            </w:r>
          </w:p>
          <w:p w14:paraId="2D6A9EAD" w14:textId="77777777" w:rsidR="00076035" w:rsidRPr="004907C0" w:rsidRDefault="00076035" w:rsidP="00076035">
            <w:pPr>
              <w:keepNext/>
              <w:keepLines/>
              <w:numPr>
                <w:ilvl w:val="1"/>
                <w:numId w:val="4"/>
              </w:numPr>
              <w:spacing w:before="180" w:after="100" w:line="216" w:lineRule="auto"/>
              <w:ind w:left="576" w:hanging="576"/>
              <w:outlineLvl w:val="1"/>
              <w:rPr>
                <w:rFonts w:ascii="Arial" w:eastAsia="SimSun" w:hAnsi="Arial" w:cs="Times New Roman"/>
                <w:noProof/>
                <w:sz w:val="24"/>
                <w:szCs w:val="20"/>
                <w:lang w:val="en-GB" w:eastAsia="sv-SE"/>
              </w:rPr>
            </w:pPr>
            <w:r w:rsidRPr="004907C0">
              <w:rPr>
                <w:rFonts w:ascii="Arial" w:eastAsia="SimSun" w:hAnsi="Arial" w:cs="Times New Roman"/>
                <w:noProof/>
                <w:sz w:val="24"/>
                <w:szCs w:val="20"/>
                <w:lang w:val="en-GB" w:eastAsia="sv-SE"/>
              </w:rPr>
              <w:t xml:space="preserve">Sub-topic </w:t>
            </w:r>
            <w:r w:rsidRPr="004907C0">
              <w:rPr>
                <w:rFonts w:ascii="Arial" w:eastAsia="SimSun" w:hAnsi="Arial" w:cs="Times New Roman" w:hint="eastAsia"/>
                <w:noProof/>
                <w:sz w:val="24"/>
                <w:szCs w:val="20"/>
                <w:lang w:val="en-GB" w:eastAsia="sv-SE"/>
              </w:rPr>
              <w:t>2</w:t>
            </w:r>
            <w:r w:rsidRPr="004907C0">
              <w:rPr>
                <w:rFonts w:ascii="Arial" w:eastAsia="SimSun" w:hAnsi="Arial" w:cs="Times New Roman"/>
                <w:noProof/>
                <w:sz w:val="24"/>
                <w:szCs w:val="20"/>
                <w:lang w:val="en-GB" w:eastAsia="sv-SE"/>
              </w:rPr>
              <w:t>-</w:t>
            </w:r>
            <w:r w:rsidRPr="004907C0">
              <w:rPr>
                <w:rFonts w:ascii="Arial" w:eastAsia="SimSun" w:hAnsi="Arial" w:cs="Times New Roman" w:hint="eastAsia"/>
                <w:noProof/>
                <w:sz w:val="24"/>
                <w:szCs w:val="20"/>
                <w:lang w:val="en-GB" w:eastAsia="sv-SE"/>
              </w:rPr>
              <w:t>3 Others</w:t>
            </w:r>
          </w:p>
          <w:p w14:paraId="6E5622F2" w14:textId="77777777" w:rsidR="00076035" w:rsidRPr="004907C0" w:rsidRDefault="00076035" w:rsidP="00076035">
            <w:pPr>
              <w:keepNext/>
              <w:keepLines/>
              <w:numPr>
                <w:ilvl w:val="3"/>
                <w:numId w:val="0"/>
              </w:numPr>
              <w:spacing w:before="120" w:after="100" w:line="216" w:lineRule="auto"/>
              <w:ind w:left="864" w:hanging="864"/>
              <w:outlineLvl w:val="3"/>
              <w:rPr>
                <w:rFonts w:ascii="Arial" w:eastAsia="SimSun" w:hAnsi="Arial" w:cs="Times New Roman"/>
                <w:b/>
                <w:sz w:val="21"/>
                <w:szCs w:val="18"/>
                <w:u w:val="single"/>
                <w:lang w:eastAsia="zh-CN"/>
              </w:rPr>
            </w:pPr>
            <w:r w:rsidRPr="004907C0">
              <w:rPr>
                <w:rFonts w:ascii="Arial" w:eastAsia="SimSun" w:hAnsi="Arial" w:cs="Times New Roman"/>
                <w:b/>
                <w:sz w:val="21"/>
                <w:szCs w:val="18"/>
                <w:u w:val="single"/>
                <w:lang w:eastAsia="ko-KR"/>
              </w:rPr>
              <w:t xml:space="preserve">Issue </w:t>
            </w:r>
            <w:r w:rsidRPr="004907C0">
              <w:rPr>
                <w:rFonts w:ascii="Arial" w:eastAsia="SimSun" w:hAnsi="Arial" w:cs="Times New Roman"/>
                <w:b/>
                <w:sz w:val="21"/>
                <w:szCs w:val="18"/>
                <w:u w:val="single"/>
                <w:lang w:eastAsia="zh-CN"/>
              </w:rPr>
              <w:t>2</w:t>
            </w:r>
            <w:r w:rsidRPr="004907C0">
              <w:rPr>
                <w:rFonts w:ascii="Arial" w:eastAsia="SimSun" w:hAnsi="Arial" w:cs="Times New Roman"/>
                <w:b/>
                <w:sz w:val="21"/>
                <w:szCs w:val="18"/>
                <w:u w:val="single"/>
                <w:lang w:eastAsia="ko-KR"/>
              </w:rPr>
              <w:t>-</w:t>
            </w:r>
            <w:r w:rsidRPr="004907C0">
              <w:rPr>
                <w:rFonts w:ascii="Arial" w:eastAsia="SimSun" w:hAnsi="Arial" w:cs="Times New Roman"/>
                <w:b/>
                <w:sz w:val="21"/>
                <w:szCs w:val="18"/>
                <w:u w:val="single"/>
                <w:lang w:eastAsia="zh-CN"/>
              </w:rPr>
              <w:t>3-1</w:t>
            </w:r>
            <w:r w:rsidRPr="004907C0">
              <w:rPr>
                <w:rFonts w:ascii="Arial" w:eastAsia="SimSun" w:hAnsi="Arial" w:cs="Times New Roman"/>
                <w:b/>
                <w:sz w:val="21"/>
                <w:szCs w:val="18"/>
                <w:u w:val="single"/>
                <w:lang w:eastAsia="ko-KR"/>
              </w:rPr>
              <w:t xml:space="preserve">: </w:t>
            </w:r>
            <w:r w:rsidRPr="004907C0">
              <w:rPr>
                <w:rFonts w:ascii="Arial" w:eastAsia="SimSun" w:hAnsi="Arial" w:cs="Times New Roman"/>
                <w:b/>
                <w:sz w:val="21"/>
                <w:szCs w:val="18"/>
                <w:u w:val="single"/>
                <w:lang w:eastAsia="zh-CN"/>
              </w:rPr>
              <w:t xml:space="preserve">Report mapping for DL RSCP/RSCPD: </w:t>
            </w:r>
          </w:p>
          <w:p w14:paraId="79877E6B" w14:textId="77777777" w:rsidR="00076035" w:rsidRPr="004907C0" w:rsidRDefault="00076035" w:rsidP="00076035">
            <w:pPr>
              <w:spacing w:after="100" w:line="216" w:lineRule="auto"/>
              <w:rPr>
                <w:rFonts w:eastAsia="SimSun" w:cs="Times New Roman"/>
                <w:i/>
                <w:szCs w:val="20"/>
                <w:lang w:val="en-GB" w:eastAsia="zh-CN"/>
              </w:rPr>
            </w:pPr>
            <w:r w:rsidRPr="004907C0">
              <w:rPr>
                <w:rFonts w:eastAsia="SimSun" w:cs="Times New Roman"/>
                <w:i/>
                <w:szCs w:val="20"/>
                <w:highlight w:val="green"/>
                <w:lang w:val="en-GB"/>
              </w:rPr>
              <w:t>Agreements</w:t>
            </w:r>
            <w:r w:rsidRPr="004907C0">
              <w:rPr>
                <w:rFonts w:eastAsia="SimSun" w:cs="Times New Roman" w:hint="eastAsia"/>
                <w:i/>
                <w:szCs w:val="20"/>
                <w:lang w:val="en-GB"/>
              </w:rPr>
              <w:t>:</w:t>
            </w:r>
          </w:p>
          <w:p w14:paraId="5E09CD46" w14:textId="77777777" w:rsidR="00076035" w:rsidRPr="004907C0" w:rsidRDefault="00076035" w:rsidP="001449C7">
            <w:pPr>
              <w:numPr>
                <w:ilvl w:val="0"/>
                <w:numId w:val="26"/>
              </w:numPr>
              <w:spacing w:after="100" w:line="216" w:lineRule="auto"/>
              <w:rPr>
                <w:rFonts w:eastAsia="MS Mincho" w:cs="Times New Roman"/>
                <w:szCs w:val="20"/>
                <w:lang w:val="en-GB"/>
              </w:rPr>
            </w:pPr>
            <w:r w:rsidRPr="004907C0">
              <w:rPr>
                <w:rFonts w:eastAsia="MS Mincho" w:cs="Times New Roman"/>
                <w:szCs w:val="20"/>
                <w:lang w:val="en-GB"/>
              </w:rPr>
              <w:t>R</w:t>
            </w:r>
            <w:r w:rsidRPr="004907C0">
              <w:rPr>
                <w:rFonts w:eastAsia="MS Mincho" w:cs="Times New Roman" w:hint="eastAsia"/>
                <w:szCs w:val="20"/>
                <w:lang w:val="en-GB"/>
              </w:rPr>
              <w:t>eporting range</w:t>
            </w:r>
            <w:r w:rsidRPr="004907C0">
              <w:rPr>
                <w:rFonts w:eastAsia="MS Mincho" w:cs="Times New Roman" w:hint="eastAsia"/>
                <w:szCs w:val="20"/>
                <w:lang w:val="en-GB" w:eastAsia="zh-CN"/>
              </w:rPr>
              <w:t xml:space="preserve">: </w:t>
            </w:r>
          </w:p>
          <w:p w14:paraId="3914E0C1" w14:textId="77777777" w:rsidR="00076035" w:rsidRPr="004907C0" w:rsidRDefault="00076035" w:rsidP="001449C7">
            <w:pPr>
              <w:numPr>
                <w:ilvl w:val="1"/>
                <w:numId w:val="26"/>
              </w:numPr>
              <w:spacing w:after="100" w:line="216" w:lineRule="auto"/>
              <w:rPr>
                <w:rFonts w:eastAsia="SimSun" w:cs="Times New Roman"/>
                <w:szCs w:val="24"/>
                <w:lang w:val="en-GB" w:eastAsia="zh-CN"/>
              </w:rPr>
            </w:pPr>
            <w:r w:rsidRPr="004907C0">
              <w:rPr>
                <w:rFonts w:eastAsia="SimSun" w:cs="Times New Roman"/>
                <w:szCs w:val="24"/>
                <w:lang w:val="en-GB" w:eastAsia="zh-CN"/>
              </w:rPr>
              <w:t>[0, 360) degrees</w:t>
            </w:r>
            <w:r w:rsidRPr="004907C0">
              <w:rPr>
                <w:rFonts w:eastAsia="SimSun" w:cs="Times New Roman" w:hint="eastAsia"/>
                <w:szCs w:val="24"/>
                <w:lang w:val="en-GB" w:eastAsia="zh-CN"/>
              </w:rPr>
              <w:t xml:space="preserve"> </w:t>
            </w:r>
            <w:r w:rsidRPr="004907C0">
              <w:rPr>
                <w:rFonts w:eastAsia="SimSun" w:cs="Times New Roman"/>
                <w:szCs w:val="24"/>
                <w:lang w:val="en-GB" w:eastAsia="zh-CN"/>
              </w:rPr>
              <w:t>for DL RSCP</w:t>
            </w:r>
            <w:r w:rsidRPr="004907C0">
              <w:rPr>
                <w:rFonts w:eastAsia="SimSun" w:cs="Times New Roman" w:hint="eastAsia"/>
                <w:szCs w:val="24"/>
                <w:lang w:val="en-GB" w:eastAsia="zh-CN"/>
              </w:rPr>
              <w:t>.</w:t>
            </w:r>
          </w:p>
          <w:p w14:paraId="70FF1C49" w14:textId="77777777" w:rsidR="00076035" w:rsidRPr="004907C0" w:rsidRDefault="00076035" w:rsidP="001449C7">
            <w:pPr>
              <w:numPr>
                <w:ilvl w:val="1"/>
                <w:numId w:val="26"/>
              </w:numPr>
              <w:spacing w:after="100" w:line="216" w:lineRule="auto"/>
              <w:rPr>
                <w:rFonts w:eastAsia="SimSun" w:cs="Times New Roman"/>
                <w:szCs w:val="24"/>
                <w:lang w:val="en-GB" w:eastAsia="zh-CN"/>
              </w:rPr>
            </w:pPr>
            <w:r w:rsidRPr="00440961">
              <w:rPr>
                <w:rFonts w:eastAsia="SimSun" w:cs="Times New Roman"/>
                <w:szCs w:val="24"/>
                <w:lang w:val="en-GB" w:eastAsia="zh-CN"/>
              </w:rPr>
              <w:t>FFS for</w:t>
            </w:r>
            <w:r w:rsidRPr="004907C0">
              <w:rPr>
                <w:rFonts w:eastAsia="SimSun" w:cs="Times New Roman"/>
                <w:szCs w:val="24"/>
                <w:lang w:val="en-GB" w:eastAsia="zh-CN"/>
              </w:rPr>
              <w:t xml:space="preserve"> DL RSCPD.</w:t>
            </w:r>
            <w:r w:rsidRPr="004907C0">
              <w:rPr>
                <w:rFonts w:eastAsia="SimSun" w:cs="Times New Roman" w:hint="eastAsia"/>
                <w:szCs w:val="24"/>
                <w:lang w:val="en-GB" w:eastAsia="zh-CN"/>
              </w:rPr>
              <w:t xml:space="preserve"> </w:t>
            </w:r>
          </w:p>
          <w:p w14:paraId="05ED0400" w14:textId="77777777" w:rsidR="00076035" w:rsidRPr="00440961" w:rsidRDefault="00076035" w:rsidP="001449C7">
            <w:pPr>
              <w:numPr>
                <w:ilvl w:val="0"/>
                <w:numId w:val="26"/>
              </w:numPr>
              <w:spacing w:after="100" w:line="216" w:lineRule="auto"/>
              <w:rPr>
                <w:rFonts w:eastAsia="MS Mincho" w:cs="Times New Roman"/>
                <w:szCs w:val="20"/>
                <w:lang w:val="en-GB"/>
              </w:rPr>
            </w:pPr>
            <w:r w:rsidRPr="004907C0">
              <w:rPr>
                <w:rFonts w:eastAsia="MS Mincho" w:cs="Times New Roman"/>
                <w:szCs w:val="20"/>
                <w:lang w:val="en-GB"/>
              </w:rPr>
              <w:t xml:space="preserve">Granularity is </w:t>
            </w:r>
            <w:r w:rsidRPr="00440961">
              <w:rPr>
                <w:rFonts w:eastAsia="MS Mincho" w:cs="Times New Roman"/>
                <w:szCs w:val="20"/>
                <w:lang w:val="en-GB"/>
              </w:rPr>
              <w:t>FFS</w:t>
            </w:r>
          </w:p>
          <w:p w14:paraId="70BF21A1" w14:textId="77777777" w:rsidR="00076035" w:rsidRPr="004907C0" w:rsidRDefault="00076035" w:rsidP="001449C7">
            <w:pPr>
              <w:numPr>
                <w:ilvl w:val="1"/>
                <w:numId w:val="26"/>
              </w:numPr>
              <w:spacing w:after="100" w:line="216" w:lineRule="auto"/>
              <w:rPr>
                <w:rFonts w:eastAsia="MS Mincho" w:cs="Times New Roman"/>
                <w:szCs w:val="20"/>
                <w:lang w:val="en-GB"/>
              </w:rPr>
            </w:pPr>
            <w:r w:rsidRPr="004907C0">
              <w:rPr>
                <w:rFonts w:eastAsia="MS Mincho" w:cs="Times New Roman"/>
                <w:szCs w:val="20"/>
                <w:lang w:val="en-GB"/>
              </w:rPr>
              <w:t>O</w:t>
            </w:r>
            <w:r w:rsidRPr="004907C0">
              <w:rPr>
                <w:rFonts w:eastAsia="MS Mincho" w:cs="Times New Roman" w:hint="eastAsia"/>
                <w:szCs w:val="20"/>
                <w:lang w:val="en-GB"/>
              </w:rPr>
              <w:t xml:space="preserve">ption 1: </w:t>
            </w:r>
            <w:r w:rsidRPr="004907C0">
              <w:rPr>
                <w:rFonts w:eastAsia="MS Mincho" w:cs="Times New Roman"/>
                <w:szCs w:val="20"/>
                <w:lang w:val="en-GB"/>
              </w:rPr>
              <w:t>Fixed value</w:t>
            </w:r>
          </w:p>
          <w:p w14:paraId="6F7A0F14" w14:textId="77777777" w:rsidR="00076035" w:rsidRDefault="00076035" w:rsidP="001449C7">
            <w:pPr>
              <w:numPr>
                <w:ilvl w:val="1"/>
                <w:numId w:val="26"/>
              </w:numPr>
              <w:spacing w:after="100" w:line="216" w:lineRule="auto"/>
              <w:rPr>
                <w:rFonts w:eastAsia="MS Mincho" w:cs="Times New Roman"/>
                <w:szCs w:val="20"/>
                <w:lang w:val="en-GB"/>
              </w:rPr>
            </w:pPr>
            <w:r w:rsidRPr="004907C0">
              <w:rPr>
                <w:rFonts w:eastAsia="MS Mincho" w:cs="Times New Roman"/>
                <w:szCs w:val="20"/>
                <w:lang w:val="en-GB"/>
              </w:rPr>
              <w:t>O</w:t>
            </w:r>
            <w:r w:rsidRPr="004907C0">
              <w:rPr>
                <w:rFonts w:eastAsia="MS Mincho" w:cs="Times New Roman" w:hint="eastAsia"/>
                <w:szCs w:val="20"/>
                <w:lang w:val="en-GB"/>
              </w:rPr>
              <w:t xml:space="preserve">ption </w:t>
            </w:r>
            <w:r w:rsidRPr="004907C0">
              <w:rPr>
                <w:rFonts w:eastAsia="MS Mincho" w:cs="Times New Roman"/>
                <w:szCs w:val="20"/>
                <w:lang w:val="en-GB"/>
              </w:rPr>
              <w:t>2</w:t>
            </w:r>
            <w:r w:rsidRPr="004907C0">
              <w:rPr>
                <w:rFonts w:eastAsia="MS Mincho" w:cs="Times New Roman" w:hint="eastAsia"/>
                <w:szCs w:val="20"/>
                <w:lang w:val="en-GB"/>
              </w:rPr>
              <w:t xml:space="preserve">: </w:t>
            </w:r>
            <w:r w:rsidRPr="004907C0">
              <w:rPr>
                <w:rFonts w:eastAsia="MS Mincho" w:cs="Times New Roman"/>
                <w:szCs w:val="20"/>
                <w:lang w:val="en-GB"/>
              </w:rPr>
              <w:t xml:space="preserve">Up to </w:t>
            </w:r>
            <w:r w:rsidRPr="004907C0">
              <w:rPr>
                <w:rFonts w:eastAsia="MS Mincho" w:cs="Times New Roman" w:hint="eastAsia"/>
                <w:szCs w:val="20"/>
                <w:lang w:val="en-GB" w:eastAsia="zh-CN"/>
              </w:rPr>
              <w:t xml:space="preserve">NW </w:t>
            </w:r>
            <w:r w:rsidRPr="004907C0">
              <w:rPr>
                <w:rFonts w:eastAsia="DengXian" w:cs="Times New Roman" w:hint="eastAsia"/>
                <w:szCs w:val="20"/>
                <w:lang w:val="en-GB" w:eastAsia="zh-CN"/>
              </w:rPr>
              <w:t xml:space="preserve">configuration and </w:t>
            </w:r>
            <w:r w:rsidRPr="004907C0">
              <w:rPr>
                <w:rFonts w:eastAsia="MS Mincho" w:cs="Times New Roman"/>
                <w:szCs w:val="20"/>
                <w:lang w:val="en-GB"/>
              </w:rPr>
              <w:t>UE capability</w:t>
            </w:r>
          </w:p>
          <w:p w14:paraId="38A15A31" w14:textId="77777777" w:rsidR="00076035" w:rsidRPr="004907C0" w:rsidRDefault="00076035" w:rsidP="00076035">
            <w:pPr>
              <w:keepNext/>
              <w:keepLines/>
              <w:numPr>
                <w:ilvl w:val="3"/>
                <w:numId w:val="0"/>
              </w:numPr>
              <w:spacing w:before="120" w:after="100" w:line="216" w:lineRule="auto"/>
              <w:ind w:left="864" w:hanging="864"/>
              <w:outlineLvl w:val="3"/>
              <w:rPr>
                <w:rFonts w:ascii="Arial" w:eastAsia="SimSun" w:hAnsi="Arial" w:cs="Times New Roman"/>
                <w:b/>
                <w:sz w:val="21"/>
                <w:szCs w:val="18"/>
                <w:u w:val="single"/>
                <w:lang w:eastAsia="zh-CN"/>
              </w:rPr>
            </w:pPr>
            <w:r w:rsidRPr="004907C0">
              <w:rPr>
                <w:rFonts w:ascii="Arial" w:eastAsia="SimSun" w:hAnsi="Arial" w:cs="Times New Roman"/>
                <w:b/>
                <w:sz w:val="21"/>
                <w:szCs w:val="18"/>
                <w:u w:val="single"/>
                <w:lang w:eastAsia="ko-KR"/>
              </w:rPr>
              <w:t xml:space="preserve">Issue </w:t>
            </w:r>
            <w:r w:rsidRPr="004907C0">
              <w:rPr>
                <w:rFonts w:ascii="Arial" w:eastAsia="SimSun" w:hAnsi="Arial" w:cs="Times New Roman"/>
                <w:b/>
                <w:sz w:val="21"/>
                <w:szCs w:val="18"/>
                <w:u w:val="single"/>
                <w:lang w:eastAsia="zh-CN"/>
              </w:rPr>
              <w:t>2</w:t>
            </w:r>
            <w:r w:rsidRPr="004907C0">
              <w:rPr>
                <w:rFonts w:ascii="Arial" w:eastAsia="SimSun" w:hAnsi="Arial" w:cs="Times New Roman"/>
                <w:b/>
                <w:sz w:val="21"/>
                <w:szCs w:val="18"/>
                <w:u w:val="single"/>
                <w:lang w:eastAsia="ko-KR"/>
              </w:rPr>
              <w:t>-</w:t>
            </w:r>
            <w:r w:rsidRPr="004907C0">
              <w:rPr>
                <w:rFonts w:ascii="Arial" w:eastAsia="SimSun" w:hAnsi="Arial" w:cs="Times New Roman"/>
                <w:b/>
                <w:sz w:val="21"/>
                <w:szCs w:val="18"/>
                <w:u w:val="single"/>
                <w:lang w:eastAsia="zh-CN"/>
              </w:rPr>
              <w:t>3-2</w:t>
            </w:r>
            <w:r w:rsidRPr="004907C0">
              <w:rPr>
                <w:rFonts w:ascii="Arial" w:eastAsia="SimSun" w:hAnsi="Arial" w:cs="Times New Roman"/>
                <w:b/>
                <w:sz w:val="21"/>
                <w:szCs w:val="18"/>
                <w:u w:val="single"/>
                <w:lang w:eastAsia="ko-KR"/>
              </w:rPr>
              <w:t xml:space="preserve">: </w:t>
            </w:r>
            <w:r w:rsidRPr="004907C0">
              <w:rPr>
                <w:rFonts w:ascii="Arial" w:eastAsia="SimSun" w:hAnsi="Arial" w:cs="Times New Roman"/>
                <w:b/>
                <w:sz w:val="21"/>
                <w:szCs w:val="18"/>
                <w:u w:val="single"/>
                <w:lang w:eastAsia="zh-CN"/>
              </w:rPr>
              <w:t xml:space="preserve">Report mapping for UL RSCP: </w:t>
            </w:r>
          </w:p>
          <w:p w14:paraId="210DE13F" w14:textId="77777777" w:rsidR="00076035" w:rsidRPr="004907C0" w:rsidRDefault="00076035" w:rsidP="00076035">
            <w:pPr>
              <w:spacing w:after="100" w:line="216" w:lineRule="auto"/>
              <w:rPr>
                <w:rFonts w:eastAsia="SimSun" w:cs="Times New Roman"/>
                <w:i/>
                <w:szCs w:val="20"/>
                <w:lang w:val="en-GB" w:eastAsia="zh-CN"/>
              </w:rPr>
            </w:pPr>
            <w:r w:rsidRPr="004907C0">
              <w:rPr>
                <w:rFonts w:eastAsia="SimSun" w:cs="Times New Roman"/>
                <w:i/>
                <w:szCs w:val="20"/>
                <w:highlight w:val="green"/>
                <w:lang w:val="en-GB"/>
              </w:rPr>
              <w:t>Agreements</w:t>
            </w:r>
            <w:r w:rsidRPr="004907C0">
              <w:rPr>
                <w:rFonts w:eastAsia="SimSun" w:cs="Times New Roman" w:hint="eastAsia"/>
                <w:i/>
                <w:szCs w:val="20"/>
                <w:lang w:val="en-GB"/>
              </w:rPr>
              <w:t>:</w:t>
            </w:r>
          </w:p>
          <w:p w14:paraId="2C86E064" w14:textId="77777777" w:rsidR="00076035" w:rsidRPr="004907C0" w:rsidRDefault="00076035" w:rsidP="001449C7">
            <w:pPr>
              <w:numPr>
                <w:ilvl w:val="0"/>
                <w:numId w:val="26"/>
              </w:numPr>
              <w:overflowPunct w:val="0"/>
              <w:autoSpaceDE w:val="0"/>
              <w:autoSpaceDN w:val="0"/>
              <w:adjustRightInd w:val="0"/>
              <w:spacing w:after="100" w:line="216" w:lineRule="auto"/>
              <w:textAlignment w:val="baseline"/>
              <w:rPr>
                <w:rFonts w:eastAsia="SimSun" w:cs="Times New Roman"/>
                <w:szCs w:val="24"/>
                <w:lang w:val="en-GB" w:eastAsia="zh-CN"/>
              </w:rPr>
            </w:pPr>
            <w:r w:rsidRPr="004907C0">
              <w:rPr>
                <w:rFonts w:eastAsia="SimSun" w:cs="Times New Roman"/>
                <w:szCs w:val="24"/>
                <w:lang w:val="en-GB" w:eastAsia="zh-CN"/>
              </w:rPr>
              <w:t>S</w:t>
            </w:r>
            <w:r w:rsidRPr="004907C0">
              <w:rPr>
                <w:rFonts w:eastAsia="SimSun" w:cs="Times New Roman" w:hint="eastAsia"/>
                <w:szCs w:val="24"/>
                <w:lang w:val="en-GB" w:eastAsia="zh-CN"/>
              </w:rPr>
              <w:t xml:space="preserve">ame as </w:t>
            </w:r>
            <w:r w:rsidRPr="004907C0">
              <w:rPr>
                <w:rFonts w:eastAsia="SimSun" w:cs="Times New Roman"/>
                <w:szCs w:val="24"/>
                <w:lang w:val="en-GB" w:eastAsia="zh-CN"/>
              </w:rPr>
              <w:t>DL RSCP</w:t>
            </w:r>
            <w:r w:rsidRPr="004907C0">
              <w:rPr>
                <w:rFonts w:eastAsia="SimSun" w:cs="Times New Roman" w:hint="eastAsia"/>
                <w:szCs w:val="24"/>
                <w:lang w:val="en-GB" w:eastAsia="zh-CN"/>
              </w:rPr>
              <w:t xml:space="preserve">. </w:t>
            </w:r>
          </w:p>
          <w:p w14:paraId="4D5B2023" w14:textId="77777777" w:rsidR="00076035" w:rsidRPr="004907C0" w:rsidRDefault="00076035" w:rsidP="00076035">
            <w:pPr>
              <w:keepNext/>
              <w:keepLines/>
              <w:numPr>
                <w:ilvl w:val="3"/>
                <w:numId w:val="0"/>
              </w:numPr>
              <w:spacing w:before="120" w:after="100" w:line="216" w:lineRule="auto"/>
              <w:ind w:left="864" w:hanging="864"/>
              <w:outlineLvl w:val="3"/>
              <w:rPr>
                <w:rFonts w:ascii="Arial" w:eastAsia="SimSun" w:hAnsi="Arial" w:cs="Times New Roman"/>
                <w:b/>
                <w:sz w:val="21"/>
                <w:szCs w:val="18"/>
                <w:u w:val="single"/>
                <w:lang w:eastAsia="zh-CN"/>
              </w:rPr>
            </w:pPr>
            <w:r w:rsidRPr="004907C0">
              <w:rPr>
                <w:rFonts w:ascii="Arial" w:eastAsia="SimSun" w:hAnsi="Arial" w:cs="Times New Roman"/>
                <w:b/>
                <w:sz w:val="21"/>
                <w:szCs w:val="18"/>
                <w:u w:val="single"/>
                <w:lang w:eastAsia="ko-KR"/>
              </w:rPr>
              <w:t xml:space="preserve">Issue </w:t>
            </w:r>
            <w:r w:rsidRPr="004907C0">
              <w:rPr>
                <w:rFonts w:ascii="Arial" w:eastAsia="SimSun" w:hAnsi="Arial" w:cs="Times New Roman"/>
                <w:b/>
                <w:sz w:val="21"/>
                <w:szCs w:val="18"/>
                <w:u w:val="single"/>
                <w:lang w:eastAsia="zh-CN"/>
              </w:rPr>
              <w:t>2</w:t>
            </w:r>
            <w:r w:rsidRPr="004907C0">
              <w:rPr>
                <w:rFonts w:ascii="Arial" w:eastAsia="SimSun" w:hAnsi="Arial" w:cs="Times New Roman"/>
                <w:b/>
                <w:sz w:val="21"/>
                <w:szCs w:val="18"/>
                <w:u w:val="single"/>
                <w:lang w:eastAsia="ko-KR"/>
              </w:rPr>
              <w:t>-</w:t>
            </w:r>
            <w:r w:rsidRPr="004907C0">
              <w:rPr>
                <w:rFonts w:ascii="Arial" w:eastAsia="SimSun" w:hAnsi="Arial" w:cs="Times New Roman"/>
                <w:b/>
                <w:sz w:val="21"/>
                <w:szCs w:val="18"/>
                <w:u w:val="single"/>
                <w:lang w:eastAsia="zh-CN"/>
              </w:rPr>
              <w:t>3-3</w:t>
            </w:r>
            <w:r w:rsidRPr="004907C0">
              <w:rPr>
                <w:rFonts w:ascii="Arial" w:eastAsia="SimSun" w:hAnsi="Arial" w:cs="Times New Roman"/>
                <w:b/>
                <w:sz w:val="21"/>
                <w:szCs w:val="18"/>
                <w:u w:val="single"/>
                <w:lang w:eastAsia="ko-KR"/>
              </w:rPr>
              <w:t xml:space="preserve">: </w:t>
            </w:r>
            <w:r w:rsidRPr="004907C0">
              <w:rPr>
                <w:rFonts w:ascii="Arial" w:eastAsia="SimSun" w:hAnsi="Arial" w:cs="Times New Roman"/>
                <w:b/>
                <w:sz w:val="21"/>
                <w:szCs w:val="18"/>
                <w:u w:val="single"/>
                <w:lang w:eastAsia="zh-CN"/>
              </w:rPr>
              <w:t xml:space="preserve">Simulation assumption for RSCPD: </w:t>
            </w:r>
          </w:p>
          <w:p w14:paraId="3BECC751" w14:textId="77777777" w:rsidR="00076035" w:rsidRPr="004907C0" w:rsidRDefault="00076035" w:rsidP="00076035">
            <w:pPr>
              <w:spacing w:after="100" w:line="216" w:lineRule="auto"/>
              <w:rPr>
                <w:rFonts w:eastAsia="SimSun" w:cs="Times New Roman"/>
                <w:i/>
                <w:szCs w:val="20"/>
                <w:lang w:val="en-GB"/>
              </w:rPr>
            </w:pPr>
            <w:r w:rsidRPr="004907C0">
              <w:rPr>
                <w:rFonts w:eastAsia="SimSun" w:cs="Times New Roman"/>
                <w:i/>
                <w:szCs w:val="20"/>
                <w:highlight w:val="green"/>
                <w:lang w:val="en-GB"/>
              </w:rPr>
              <w:t>Agreements</w:t>
            </w:r>
          </w:p>
          <w:p w14:paraId="05A737C9" w14:textId="77777777" w:rsidR="00076035" w:rsidRPr="004907C0" w:rsidRDefault="00076035" w:rsidP="001449C7">
            <w:pPr>
              <w:numPr>
                <w:ilvl w:val="0"/>
                <w:numId w:val="26"/>
              </w:numPr>
              <w:spacing w:after="100" w:line="216" w:lineRule="auto"/>
              <w:rPr>
                <w:rFonts w:eastAsia="MS Mincho" w:cs="Times New Roman"/>
                <w:szCs w:val="20"/>
                <w:lang w:val="en-GB"/>
              </w:rPr>
            </w:pPr>
            <w:r w:rsidRPr="004907C0">
              <w:rPr>
                <w:rFonts w:eastAsia="MS Mincho" w:cs="Times New Roman" w:hint="eastAsia"/>
                <w:szCs w:val="20"/>
                <w:lang w:val="en-GB"/>
              </w:rPr>
              <w:t>PRS configuration</w:t>
            </w:r>
          </w:p>
          <w:p w14:paraId="7B13C6D3" w14:textId="77777777" w:rsidR="00076035" w:rsidRPr="004907C0" w:rsidRDefault="00076035" w:rsidP="001449C7">
            <w:pPr>
              <w:numPr>
                <w:ilvl w:val="1"/>
                <w:numId w:val="26"/>
              </w:numPr>
              <w:spacing w:after="100" w:line="216" w:lineRule="auto"/>
              <w:rPr>
                <w:rFonts w:eastAsia="MS Mincho" w:cs="Times New Roman"/>
                <w:szCs w:val="20"/>
                <w:lang w:val="en-GB"/>
              </w:rPr>
            </w:pPr>
            <w:r w:rsidRPr="004907C0">
              <w:rPr>
                <w:rFonts w:eastAsia="MS Mincho" w:cs="Times New Roman"/>
                <w:szCs w:val="20"/>
                <w:lang w:val="en-GB"/>
              </w:rPr>
              <w:t>R</w:t>
            </w:r>
            <w:r w:rsidRPr="004907C0">
              <w:rPr>
                <w:rFonts w:eastAsia="MS Mincho" w:cs="Times New Roman" w:hint="eastAsia"/>
                <w:szCs w:val="20"/>
                <w:lang w:val="en-GB"/>
              </w:rPr>
              <w:t>euse Rel-17 configuration of RSTD for RSCPD</w:t>
            </w:r>
          </w:p>
          <w:p w14:paraId="40BF7E52" w14:textId="77777777" w:rsidR="00076035" w:rsidRPr="004907C0" w:rsidRDefault="00076035" w:rsidP="001449C7">
            <w:pPr>
              <w:numPr>
                <w:ilvl w:val="0"/>
                <w:numId w:val="26"/>
              </w:numPr>
              <w:spacing w:after="100" w:line="216" w:lineRule="auto"/>
              <w:rPr>
                <w:rFonts w:eastAsia="MS Mincho" w:cs="Times New Roman"/>
                <w:szCs w:val="20"/>
                <w:lang w:val="en-GB"/>
              </w:rPr>
            </w:pPr>
            <w:r w:rsidRPr="004907C0">
              <w:rPr>
                <w:rFonts w:eastAsia="MS Mincho" w:cs="Times New Roman" w:hint="eastAsia"/>
                <w:szCs w:val="20"/>
                <w:lang w:val="en-GB"/>
              </w:rPr>
              <w:t>Side condition</w:t>
            </w:r>
          </w:p>
          <w:p w14:paraId="0D5DD866" w14:textId="77777777" w:rsidR="00076035" w:rsidRPr="004907C0" w:rsidRDefault="00076035" w:rsidP="001449C7">
            <w:pPr>
              <w:numPr>
                <w:ilvl w:val="1"/>
                <w:numId w:val="26"/>
              </w:numPr>
              <w:spacing w:after="100" w:line="216" w:lineRule="auto"/>
              <w:rPr>
                <w:rFonts w:eastAsia="MS Mincho" w:cs="Times New Roman"/>
                <w:szCs w:val="20"/>
                <w:lang w:val="en-GB"/>
              </w:rPr>
            </w:pPr>
            <w:r w:rsidRPr="004907C0">
              <w:rPr>
                <w:rFonts w:eastAsia="MS Mincho" w:cs="Times New Roman"/>
                <w:szCs w:val="20"/>
                <w:lang w:val="en-GB"/>
              </w:rPr>
              <w:t>R</w:t>
            </w:r>
            <w:r w:rsidRPr="004907C0">
              <w:rPr>
                <w:rFonts w:eastAsia="MS Mincho" w:cs="Times New Roman" w:hint="eastAsia"/>
                <w:szCs w:val="20"/>
                <w:lang w:val="en-GB"/>
              </w:rPr>
              <w:t>euse Rel-17 RSTD side condition for RSCPD</w:t>
            </w:r>
          </w:p>
          <w:p w14:paraId="644374E7" w14:textId="77777777" w:rsidR="00076035" w:rsidRPr="004907C0" w:rsidRDefault="00076035" w:rsidP="001449C7">
            <w:pPr>
              <w:numPr>
                <w:ilvl w:val="0"/>
                <w:numId w:val="26"/>
              </w:numPr>
              <w:spacing w:after="100" w:line="216" w:lineRule="auto"/>
              <w:rPr>
                <w:rFonts w:eastAsia="MS Mincho" w:cs="Times New Roman"/>
                <w:szCs w:val="20"/>
                <w:lang w:val="en-GB"/>
              </w:rPr>
            </w:pPr>
            <w:r w:rsidRPr="004907C0">
              <w:rPr>
                <w:rFonts w:eastAsia="MS Mincho" w:cs="Times New Roman"/>
                <w:szCs w:val="20"/>
                <w:lang w:val="en-GB"/>
              </w:rPr>
              <w:t>C</w:t>
            </w:r>
            <w:r w:rsidRPr="004907C0">
              <w:rPr>
                <w:rFonts w:eastAsia="MS Mincho" w:cs="Times New Roman" w:hint="eastAsia"/>
                <w:szCs w:val="20"/>
                <w:lang w:val="en-GB"/>
              </w:rPr>
              <w:t xml:space="preserve">hannel model: </w:t>
            </w:r>
          </w:p>
          <w:p w14:paraId="0AE8B66F" w14:textId="77777777" w:rsidR="00076035" w:rsidRPr="004907C0" w:rsidRDefault="00076035" w:rsidP="001449C7">
            <w:pPr>
              <w:numPr>
                <w:ilvl w:val="1"/>
                <w:numId w:val="26"/>
              </w:numPr>
              <w:spacing w:after="100" w:line="216" w:lineRule="auto"/>
              <w:rPr>
                <w:rFonts w:eastAsia="MS Mincho" w:cs="Times New Roman"/>
                <w:szCs w:val="20"/>
                <w:lang w:val="en-GB"/>
              </w:rPr>
            </w:pPr>
            <w:r w:rsidRPr="004907C0">
              <w:rPr>
                <w:rFonts w:eastAsia="MS Mincho" w:cs="Times New Roman" w:hint="eastAsia"/>
                <w:szCs w:val="20"/>
                <w:lang w:val="en-GB"/>
              </w:rPr>
              <w:t>AWGN</w:t>
            </w:r>
          </w:p>
          <w:p w14:paraId="1CAB851C" w14:textId="77777777" w:rsidR="00076035" w:rsidRPr="004907C0" w:rsidRDefault="00076035" w:rsidP="001449C7">
            <w:pPr>
              <w:numPr>
                <w:ilvl w:val="1"/>
                <w:numId w:val="26"/>
              </w:numPr>
              <w:spacing w:after="100" w:line="216" w:lineRule="auto"/>
              <w:rPr>
                <w:rFonts w:eastAsia="MS Mincho" w:cs="Times New Roman"/>
                <w:szCs w:val="20"/>
                <w:lang w:val="en-GB"/>
              </w:rPr>
            </w:pPr>
            <w:r w:rsidRPr="004907C0">
              <w:rPr>
                <w:rFonts w:eastAsia="MS Mincho" w:cs="Times New Roman" w:hint="eastAsia"/>
                <w:szCs w:val="20"/>
                <w:lang w:val="en-GB"/>
              </w:rPr>
              <w:t>TDL-A</w:t>
            </w:r>
            <w:r w:rsidRPr="004907C0">
              <w:rPr>
                <w:rFonts w:eastAsia="MS Mincho" w:cs="Times New Roman"/>
                <w:szCs w:val="20"/>
                <w:lang w:val="en-GB"/>
              </w:rPr>
              <w:t xml:space="preserve"> (30 ns delay spread, 5Hz Doppler spread)</w:t>
            </w:r>
          </w:p>
          <w:p w14:paraId="7B1E5344" w14:textId="77777777" w:rsidR="00076035" w:rsidRPr="004907C0" w:rsidRDefault="00076035" w:rsidP="001449C7">
            <w:pPr>
              <w:numPr>
                <w:ilvl w:val="1"/>
                <w:numId w:val="26"/>
              </w:numPr>
              <w:spacing w:after="100" w:line="216" w:lineRule="auto"/>
              <w:rPr>
                <w:rFonts w:eastAsia="MS Mincho" w:cs="Times New Roman"/>
                <w:szCs w:val="20"/>
                <w:lang w:val="en-GB"/>
              </w:rPr>
            </w:pPr>
            <w:r w:rsidRPr="004907C0">
              <w:rPr>
                <w:rFonts w:eastAsia="MS Mincho" w:cs="Times New Roman"/>
                <w:szCs w:val="20"/>
                <w:lang w:val="en-GB"/>
              </w:rPr>
              <w:t>2-tap model (same as for PRS-RSRPP)</w:t>
            </w:r>
          </w:p>
          <w:p w14:paraId="556D5E93" w14:textId="77777777" w:rsidR="00076035" w:rsidRPr="004907C0" w:rsidRDefault="00076035" w:rsidP="001449C7">
            <w:pPr>
              <w:numPr>
                <w:ilvl w:val="0"/>
                <w:numId w:val="26"/>
              </w:numPr>
              <w:spacing w:after="100" w:line="216" w:lineRule="auto"/>
              <w:rPr>
                <w:rFonts w:eastAsia="MS Mincho" w:cs="Times New Roman"/>
                <w:szCs w:val="20"/>
                <w:lang w:val="en-GB"/>
              </w:rPr>
            </w:pPr>
            <w:r w:rsidRPr="004907C0">
              <w:rPr>
                <w:rFonts w:eastAsia="MS Mincho" w:cs="Times New Roman" w:hint="eastAsia"/>
                <w:szCs w:val="20"/>
                <w:lang w:val="en-GB"/>
              </w:rPr>
              <w:t xml:space="preserve">Number of samples: </w:t>
            </w:r>
          </w:p>
          <w:p w14:paraId="5FD20571" w14:textId="77777777" w:rsidR="00076035" w:rsidRPr="004907C0" w:rsidRDefault="00076035" w:rsidP="001449C7">
            <w:pPr>
              <w:numPr>
                <w:ilvl w:val="1"/>
                <w:numId w:val="26"/>
              </w:numPr>
              <w:spacing w:after="100" w:line="216" w:lineRule="auto"/>
              <w:rPr>
                <w:rFonts w:eastAsia="MS Mincho" w:cs="Times New Roman"/>
                <w:szCs w:val="20"/>
                <w:lang w:val="en-GB"/>
              </w:rPr>
            </w:pPr>
            <w:proofErr w:type="spellStart"/>
            <w:r w:rsidRPr="004907C0">
              <w:rPr>
                <w:rFonts w:eastAsia="MS Mincho" w:cs="Times New Roman" w:hint="eastAsia"/>
                <w:szCs w:val="20"/>
                <w:lang w:val="en-GB"/>
              </w:rPr>
              <w:t>N</w:t>
            </w:r>
            <w:r w:rsidRPr="004907C0">
              <w:rPr>
                <w:rFonts w:eastAsia="MS Mincho" w:cs="Times New Roman" w:hint="eastAsia"/>
                <w:szCs w:val="20"/>
                <w:vertAlign w:val="subscript"/>
                <w:lang w:val="en-GB"/>
              </w:rPr>
              <w:t>sample</w:t>
            </w:r>
            <w:proofErr w:type="spellEnd"/>
            <w:r w:rsidRPr="004907C0">
              <w:rPr>
                <w:rFonts w:eastAsia="MS Mincho" w:cs="Times New Roman" w:hint="eastAsia"/>
                <w:szCs w:val="20"/>
                <w:lang w:val="en-GB"/>
              </w:rPr>
              <w:t xml:space="preserve"> = 1</w:t>
            </w:r>
            <w:r w:rsidRPr="004907C0">
              <w:rPr>
                <w:rFonts w:eastAsia="MS Mincho" w:cs="Times New Roman"/>
                <w:szCs w:val="20"/>
                <w:lang w:val="en-GB"/>
              </w:rPr>
              <w:t>, 4</w:t>
            </w:r>
          </w:p>
          <w:p w14:paraId="2668EFB4" w14:textId="1727AA4D" w:rsidR="000C1D22" w:rsidRPr="00324B7E" w:rsidRDefault="00076035" w:rsidP="00076035">
            <w:pPr>
              <w:autoSpaceDN w:val="0"/>
              <w:spacing w:after="100" w:line="216" w:lineRule="auto"/>
              <w:rPr>
                <w:lang w:val="en-GB"/>
              </w:rPr>
            </w:pPr>
            <w:r w:rsidRPr="004907C0">
              <w:rPr>
                <w:rFonts w:eastAsia="DengXian" w:cs="Times New Roman"/>
                <w:szCs w:val="20"/>
                <w:lang w:val="en-GB" w:eastAsia="zh-CN"/>
              </w:rPr>
              <w:t>O</w:t>
            </w:r>
            <w:r w:rsidRPr="004907C0">
              <w:rPr>
                <w:rFonts w:eastAsia="DengXian" w:cs="Times New Roman" w:hint="eastAsia"/>
                <w:szCs w:val="20"/>
                <w:lang w:val="en-GB" w:eastAsia="zh-CN"/>
              </w:rPr>
              <w:t xml:space="preserve">ther details </w:t>
            </w:r>
            <w:r w:rsidRPr="004907C0">
              <w:rPr>
                <w:rFonts w:eastAsia="DengXian" w:cs="Times New Roman"/>
                <w:szCs w:val="20"/>
                <w:lang w:val="en-GB" w:eastAsia="zh-CN"/>
              </w:rPr>
              <w:t>can</w:t>
            </w:r>
            <w:r w:rsidRPr="004907C0">
              <w:rPr>
                <w:rFonts w:eastAsia="DengXian" w:cs="Times New Roman" w:hint="eastAsia"/>
                <w:szCs w:val="20"/>
                <w:lang w:val="en-GB" w:eastAsia="zh-CN"/>
              </w:rPr>
              <w:t xml:space="preserve"> be found in </w:t>
            </w:r>
            <w:r w:rsidRPr="004907C0">
              <w:rPr>
                <w:rFonts w:eastAsia="DengXian" w:cs="Times New Roman"/>
                <w:szCs w:val="20"/>
                <w:lang w:val="en-GB" w:eastAsia="zh-CN"/>
              </w:rPr>
              <w:t>R4-231007</w:t>
            </w:r>
            <w:r w:rsidRPr="004907C0">
              <w:rPr>
                <w:rFonts w:eastAsia="DengXian" w:cs="Times New Roman" w:hint="eastAsia"/>
                <w:szCs w:val="20"/>
                <w:lang w:val="en-GB" w:eastAsia="zh-CN"/>
              </w:rPr>
              <w:t>8 and its revision.</w:t>
            </w:r>
          </w:p>
        </w:tc>
      </w:tr>
    </w:tbl>
    <w:p w14:paraId="4C748678" w14:textId="2D5793EB" w:rsidR="000C1D22" w:rsidRDefault="000C1D22" w:rsidP="000C1D22"/>
    <w:p w14:paraId="7CA76BA0" w14:textId="136E5E33" w:rsidR="00261C53" w:rsidRDefault="00B1450B" w:rsidP="001449C7">
      <w:pPr>
        <w:pStyle w:val="RAN4H2"/>
        <w:numPr>
          <w:ilvl w:val="1"/>
          <w:numId w:val="27"/>
        </w:numPr>
        <w:ind w:left="567" w:hanging="567"/>
      </w:pPr>
      <w:r>
        <w:t>S</w:t>
      </w:r>
      <w:r w:rsidR="00261C53">
        <w:t>cenarios</w:t>
      </w:r>
      <w:r>
        <w:t xml:space="preserve"> for NR CPP</w:t>
      </w:r>
    </w:p>
    <w:p w14:paraId="05757E7A" w14:textId="0568D49F" w:rsidR="00F36D16" w:rsidRPr="00FD5C0D" w:rsidRDefault="00F36D16" w:rsidP="00F36D16">
      <w:pPr>
        <w:numPr>
          <w:ilvl w:val="2"/>
          <w:numId w:val="4"/>
        </w:numPr>
        <w:ind w:left="505" w:hanging="505"/>
        <w:rPr>
          <w:rFonts w:ascii="Arial" w:hAnsi="Arial" w:cs="Arial"/>
          <w:sz w:val="24"/>
          <w:lang w:val="en-GB"/>
        </w:rPr>
      </w:pPr>
      <w:r w:rsidRPr="00FD5C0D">
        <w:rPr>
          <w:rFonts w:ascii="Arial" w:hAnsi="Arial" w:cs="Arial"/>
          <w:sz w:val="24"/>
          <w:lang w:val="en-GB"/>
        </w:rPr>
        <w:t xml:space="preserve">Targeted </w:t>
      </w:r>
      <w:r w:rsidR="00076035" w:rsidRPr="00FD5C0D">
        <w:rPr>
          <w:rFonts w:ascii="Arial" w:hAnsi="Arial" w:cs="Arial"/>
          <w:sz w:val="24"/>
          <w:lang w:val="en-GB"/>
        </w:rPr>
        <w:t xml:space="preserve">PRS </w:t>
      </w:r>
      <w:r w:rsidRPr="00FD5C0D">
        <w:rPr>
          <w:rFonts w:ascii="Arial" w:hAnsi="Arial" w:cs="Arial"/>
          <w:sz w:val="24"/>
          <w:lang w:val="en-GB"/>
        </w:rPr>
        <w:t>bandwidth range</w:t>
      </w:r>
    </w:p>
    <w:p w14:paraId="4811F17A" w14:textId="7E2BF258" w:rsidR="00275386" w:rsidRDefault="00F36D16" w:rsidP="00F36D16">
      <w:pPr>
        <w:rPr>
          <w:lang w:val="en-GB"/>
        </w:rPr>
      </w:pPr>
      <w:r w:rsidRPr="00F36D16">
        <w:rPr>
          <w:lang w:val="en-GB"/>
        </w:rPr>
        <w:t xml:space="preserve">As NR CPP will use MG assisted measurements performed on a single PFL/carrier, the targeted PRS BW range for NR DL CPP in FR1 and FR2 should be aligned to Rel-16 for RRC_CONNECTED and to Rel-17 for RRC_INACTIVE. </w:t>
      </w:r>
      <w:r w:rsidR="00176739">
        <w:rPr>
          <w:lang w:val="en-GB"/>
        </w:rPr>
        <w:t>Previously, it has already been agreed that t</w:t>
      </w:r>
      <w:r w:rsidR="00176739" w:rsidRPr="00176739">
        <w:rPr>
          <w:lang w:val="en-GB"/>
        </w:rPr>
        <w:t xml:space="preserve">he measurement period requirements (formula) for DL measurements are </w:t>
      </w:r>
      <w:r w:rsidR="00176739" w:rsidRPr="00176739">
        <w:rPr>
          <w:lang w:val="en-GB"/>
        </w:rPr>
        <w:lastRenderedPageBreak/>
        <w:t xml:space="preserve">agnostic to the PRS BW. </w:t>
      </w:r>
      <w:r w:rsidR="00176739">
        <w:rPr>
          <w:lang w:val="en-GB"/>
        </w:rPr>
        <w:t xml:space="preserve">Hence the same PRS BW range as for Rel-16 and Rel-17 should be considered for BW related </w:t>
      </w:r>
      <w:r w:rsidRPr="00F36D16">
        <w:rPr>
          <w:lang w:val="en-GB"/>
        </w:rPr>
        <w:t xml:space="preserve">RRM performance requirements </w:t>
      </w:r>
      <w:r w:rsidR="00656B44">
        <w:rPr>
          <w:lang w:val="en-GB"/>
        </w:rPr>
        <w:t xml:space="preserve">for DL CPP </w:t>
      </w:r>
      <w:r w:rsidRPr="00F36D16">
        <w:rPr>
          <w:lang w:val="en-GB"/>
        </w:rPr>
        <w:t xml:space="preserve">in TS 38.133. </w:t>
      </w:r>
    </w:p>
    <w:p w14:paraId="2B17453C" w14:textId="57B43EAF" w:rsidR="00BE4AC0" w:rsidRDefault="00F36D16" w:rsidP="00BE4AC0">
      <w:pPr>
        <w:numPr>
          <w:ilvl w:val="0"/>
          <w:numId w:val="3"/>
        </w:numPr>
        <w:spacing w:after="200" w:line="240" w:lineRule="auto"/>
        <w:ind w:left="0" w:firstLine="0"/>
        <w:rPr>
          <w:b/>
          <w:iCs/>
          <w:szCs w:val="18"/>
          <w:lang w:val="en-GB"/>
        </w:rPr>
      </w:pPr>
      <w:r w:rsidRPr="00F36D16">
        <w:rPr>
          <w:b/>
          <w:iCs/>
          <w:szCs w:val="18"/>
          <w:lang w:val="en-GB"/>
        </w:rPr>
        <w:t xml:space="preserve">RAN4 to align the targeted PRS BW range for NR DL CPP in RRC_CONNECTED to that for positioning techniques specified in Rel-16 and in RRC_INACTIVE to that for positioning techniques specified in Rel-17 </w:t>
      </w:r>
      <w:proofErr w:type="gramStart"/>
      <w:r w:rsidRPr="00F36D16">
        <w:rPr>
          <w:b/>
          <w:iCs/>
          <w:szCs w:val="18"/>
          <w:lang w:val="en-GB"/>
        </w:rPr>
        <w:t>in regard to</w:t>
      </w:r>
      <w:proofErr w:type="gramEnd"/>
      <w:r w:rsidRPr="00F36D16">
        <w:rPr>
          <w:b/>
          <w:iCs/>
          <w:szCs w:val="18"/>
          <w:lang w:val="en-GB"/>
        </w:rPr>
        <w:t xml:space="preserve"> BW related RRM performance requirements.</w:t>
      </w:r>
    </w:p>
    <w:p w14:paraId="41BC5998" w14:textId="77777777" w:rsidR="00BE4AC0" w:rsidRPr="00FD5C0D" w:rsidRDefault="00BE4AC0" w:rsidP="00BE4AC0">
      <w:pPr>
        <w:pStyle w:val="RAN4H3"/>
        <w:rPr>
          <w:lang w:val="en-GB"/>
        </w:rPr>
      </w:pPr>
      <w:r w:rsidRPr="00FD5C0D">
        <w:rPr>
          <w:lang w:val="en-GB"/>
        </w:rPr>
        <w:t>Applicable RRC states</w:t>
      </w:r>
    </w:p>
    <w:p w14:paraId="71C5EA97" w14:textId="59878EFA" w:rsidR="00BE4AC0" w:rsidRPr="00C01A83" w:rsidRDefault="00BE4AC0" w:rsidP="00BE4AC0">
      <w:pPr>
        <w:rPr>
          <w:lang w:val="en-GB"/>
        </w:rPr>
      </w:pPr>
      <w:r w:rsidRPr="00C01A83">
        <w:rPr>
          <w:lang w:val="en-GB"/>
        </w:rPr>
        <w:t>At RAN1</w:t>
      </w:r>
      <w:r>
        <w:rPr>
          <w:lang w:val="en-GB"/>
        </w:rPr>
        <w:t xml:space="preserve"> </w:t>
      </w:r>
      <w:r w:rsidRPr="00C01A83">
        <w:rPr>
          <w:lang w:val="en-GB"/>
        </w:rPr>
        <w:t>#113, RAN1 has further discussed applicability of NR CPP for RRC states. Support of NR CPP within measurements gaps in RRC_CONNECTED state and in RRC_INACTIVE state has already been agreed. RAN1</w:t>
      </w:r>
      <w:r>
        <w:rPr>
          <w:lang w:val="en-GB"/>
        </w:rPr>
        <w:t xml:space="preserve"> </w:t>
      </w:r>
      <w:r w:rsidRPr="00C01A83">
        <w:rPr>
          <w:lang w:val="en-GB"/>
        </w:rPr>
        <w:t>#113 also achieved following agreement on the support of NR CPP in RRC_IDLE state</w:t>
      </w:r>
      <w:r w:rsidR="00076035">
        <w:rPr>
          <w:lang w:val="en-GB"/>
        </w:rPr>
        <w:t xml:space="preserve"> </w:t>
      </w:r>
      <w:r w:rsidR="00190F0D">
        <w:rPr>
          <w:lang w:val="en-GB"/>
        </w:rPr>
        <w:t xml:space="preserve">[3] </w:t>
      </w:r>
      <w:r w:rsidR="00076035">
        <w:rPr>
          <w:lang w:val="en-GB"/>
        </w:rPr>
        <w:t>(see Annex)</w:t>
      </w:r>
      <w:r w:rsidRPr="00C01A83">
        <w:rPr>
          <w:lang w:val="en-GB"/>
        </w:rPr>
        <w:t>:</w:t>
      </w:r>
    </w:p>
    <w:tbl>
      <w:tblPr>
        <w:tblStyle w:val="TableGrid"/>
        <w:tblW w:w="0" w:type="auto"/>
        <w:tblLook w:val="04A0" w:firstRow="1" w:lastRow="0" w:firstColumn="1" w:lastColumn="0" w:noHBand="0" w:noVBand="1"/>
      </w:tblPr>
      <w:tblGrid>
        <w:gridCol w:w="9617"/>
      </w:tblGrid>
      <w:tr w:rsidR="00BE4AC0" w:rsidRPr="00C01A83" w14:paraId="5DB41868" w14:textId="77777777" w:rsidTr="00EF7032">
        <w:tc>
          <w:tcPr>
            <w:tcW w:w="9617" w:type="dxa"/>
          </w:tcPr>
          <w:p w14:paraId="50C5A2E8" w14:textId="77777777" w:rsidR="00BE4AC0" w:rsidRPr="00C01A83" w:rsidRDefault="00BE4AC0" w:rsidP="00EF7032">
            <w:pPr>
              <w:rPr>
                <w:b/>
                <w:bCs/>
                <w:highlight w:val="green"/>
                <w:lang w:val="en-GB"/>
              </w:rPr>
            </w:pPr>
          </w:p>
          <w:p w14:paraId="49078874" w14:textId="77777777" w:rsidR="00BE4AC0" w:rsidRPr="007F2B02" w:rsidRDefault="00BE4AC0" w:rsidP="00EF7032">
            <w:pPr>
              <w:spacing w:after="120"/>
              <w:rPr>
                <w:lang w:val="en-GB"/>
              </w:rPr>
            </w:pPr>
            <w:r w:rsidRPr="007F2B02">
              <w:rPr>
                <w:b/>
                <w:bCs/>
                <w:highlight w:val="green"/>
                <w:lang w:val="en-GB"/>
              </w:rPr>
              <w:t>Agreement</w:t>
            </w:r>
          </w:p>
          <w:p w14:paraId="410AB2BE" w14:textId="77777777" w:rsidR="00BE4AC0" w:rsidRPr="007F2B02" w:rsidRDefault="00BE4AC0" w:rsidP="00EF7032">
            <w:pPr>
              <w:spacing w:after="120"/>
              <w:rPr>
                <w:lang w:val="en-GB"/>
              </w:rPr>
            </w:pPr>
            <w:r w:rsidRPr="007F2B02">
              <w:rPr>
                <w:lang w:val="en-GB"/>
              </w:rPr>
              <w:t>From RAN1’s perspective, carrier phase positioning for UE in RRC_IDLE state is supported for UE-based and UE-assisted positioning in Rel-18.</w:t>
            </w:r>
          </w:p>
          <w:p w14:paraId="5277EC61" w14:textId="77777777" w:rsidR="00BE4AC0" w:rsidRPr="00C01A83" w:rsidRDefault="007F2B02" w:rsidP="001449C7">
            <w:pPr>
              <w:numPr>
                <w:ilvl w:val="0"/>
                <w:numId w:val="31"/>
              </w:numPr>
              <w:spacing w:after="120"/>
              <w:rPr>
                <w:lang w:val="en-GB"/>
              </w:rPr>
            </w:pPr>
            <w:r w:rsidRPr="007F2B02">
              <w:rPr>
                <w:lang w:val="en-GB"/>
              </w:rPr>
              <w:t>Note: No additional specification work is expected specifically related to carrier phase positioning for UE in RRC_IDLE state in RAN1.</w:t>
            </w:r>
          </w:p>
        </w:tc>
      </w:tr>
    </w:tbl>
    <w:p w14:paraId="61193F72" w14:textId="77777777" w:rsidR="00BE4AC0" w:rsidRPr="00C01A83" w:rsidRDefault="00BE4AC0" w:rsidP="00BE4AC0">
      <w:pPr>
        <w:spacing w:after="0"/>
        <w:rPr>
          <w:lang w:val="en-GB"/>
        </w:rPr>
      </w:pPr>
    </w:p>
    <w:p w14:paraId="20A3E74F" w14:textId="63C93FC4" w:rsidR="00BE4AC0" w:rsidRPr="00C01A83" w:rsidRDefault="00BE4AC0" w:rsidP="00BE4AC0">
      <w:pPr>
        <w:rPr>
          <w:lang w:val="en-GB"/>
        </w:rPr>
      </w:pPr>
      <w:r w:rsidRPr="00C01A83">
        <w:rPr>
          <w:lang w:val="en-GB"/>
        </w:rPr>
        <w:t>As support of positioning in RRC_IDLE has already been agreed for LPHAP, the signalling framework using LPP and RRC signalling will be specified by RAN2. NR CPP for UE-based / UE-assisted positioning in RRC_IDLE state will be limited to DL measurements RSCP and RSCPD being performed jointly with legacy DL PRS measurements</w:t>
      </w:r>
      <w:r w:rsidR="00656B44">
        <w:rPr>
          <w:lang w:val="en-GB"/>
        </w:rPr>
        <w:t xml:space="preserve">, </w:t>
      </w:r>
      <w:proofErr w:type="gramStart"/>
      <w:r w:rsidR="00656B44">
        <w:rPr>
          <w:lang w:val="en-GB"/>
        </w:rPr>
        <w:t>i.e.</w:t>
      </w:r>
      <w:proofErr w:type="gramEnd"/>
      <w:r w:rsidRPr="00C01A83">
        <w:rPr>
          <w:lang w:val="en-GB"/>
        </w:rPr>
        <w:t xml:space="preserve"> </w:t>
      </w:r>
      <w:r w:rsidR="006A6651">
        <w:rPr>
          <w:lang w:val="en-GB"/>
        </w:rPr>
        <w:t xml:space="preserve">RSCP together with </w:t>
      </w:r>
      <w:r w:rsidRPr="00C01A83">
        <w:rPr>
          <w:lang w:val="en-GB"/>
        </w:rPr>
        <w:t xml:space="preserve">UE Rx-Tx time difference, </w:t>
      </w:r>
      <w:r w:rsidR="006A6651">
        <w:rPr>
          <w:lang w:val="en-GB"/>
        </w:rPr>
        <w:t xml:space="preserve">or </w:t>
      </w:r>
      <w:r w:rsidRPr="00C01A83">
        <w:rPr>
          <w:lang w:val="en-GB"/>
        </w:rPr>
        <w:t>RSTD</w:t>
      </w:r>
      <w:r w:rsidR="006A6651">
        <w:rPr>
          <w:lang w:val="en-GB"/>
        </w:rPr>
        <w:t xml:space="preserve"> together with RSCPD</w:t>
      </w:r>
      <w:r w:rsidRPr="00C01A83">
        <w:rPr>
          <w:lang w:val="en-GB"/>
        </w:rPr>
        <w:t xml:space="preserve">, </w:t>
      </w:r>
      <w:r w:rsidR="006A6651">
        <w:rPr>
          <w:lang w:val="en-GB"/>
        </w:rPr>
        <w:t xml:space="preserve">and optionally with </w:t>
      </w:r>
      <w:r w:rsidRPr="00C01A83">
        <w:rPr>
          <w:lang w:val="en-GB"/>
        </w:rPr>
        <w:t>PRS-RSRP and</w:t>
      </w:r>
      <w:r w:rsidR="006A6651">
        <w:rPr>
          <w:lang w:val="en-GB"/>
        </w:rPr>
        <w:t>/or</w:t>
      </w:r>
      <w:r w:rsidRPr="00C01A83">
        <w:rPr>
          <w:lang w:val="en-GB"/>
        </w:rPr>
        <w:t xml:space="preserve"> PRS-RSRPP. Hence </w:t>
      </w:r>
      <w:r w:rsidR="00076035">
        <w:rPr>
          <w:lang w:val="en-GB"/>
        </w:rPr>
        <w:t xml:space="preserve">PRS </w:t>
      </w:r>
      <w:r w:rsidRPr="00C01A83">
        <w:rPr>
          <w:lang w:val="en-GB"/>
        </w:rPr>
        <w:t xml:space="preserve">measurement configuration for RRC_IDLE state will need to be extended for both measurement types </w:t>
      </w:r>
      <w:r w:rsidR="006A6651">
        <w:rPr>
          <w:lang w:val="en-GB"/>
        </w:rPr>
        <w:t xml:space="preserve">RSCP and RSCPD, </w:t>
      </w:r>
      <w:r w:rsidRPr="00C01A83">
        <w:rPr>
          <w:lang w:val="en-GB"/>
        </w:rPr>
        <w:t>and measurement reporting will be done in RRC_CONNECTED state aligned to LPHAP. In our view, RAN4 should specify measurement requirements for NR CPP in RRC_IDLE state assuming NR CPP DL measurement behavio</w:t>
      </w:r>
      <w:r>
        <w:rPr>
          <w:lang w:val="en-GB"/>
        </w:rPr>
        <w:t>u</w:t>
      </w:r>
      <w:r w:rsidRPr="00C01A83">
        <w:rPr>
          <w:lang w:val="en-GB"/>
        </w:rPr>
        <w:t>r in RRC_INACTIVE state as baseline</w:t>
      </w:r>
      <w:r>
        <w:rPr>
          <w:lang w:val="en-GB"/>
        </w:rPr>
        <w:t xml:space="preserve"> </w:t>
      </w:r>
      <w:r w:rsidRPr="00C01A83">
        <w:rPr>
          <w:lang w:val="en-GB"/>
        </w:rPr>
        <w:t>and wait for further progress of the RAN2 signalling framework</w:t>
      </w:r>
      <w:r w:rsidR="009B6ECA">
        <w:rPr>
          <w:lang w:val="en-GB"/>
        </w:rPr>
        <w:t xml:space="preserve"> for LPHAP</w:t>
      </w:r>
      <w:r w:rsidRPr="00C01A83">
        <w:rPr>
          <w:lang w:val="en-GB"/>
        </w:rPr>
        <w:t xml:space="preserve">. </w:t>
      </w:r>
      <w:r w:rsidR="009B6ECA">
        <w:rPr>
          <w:lang w:val="en-GB"/>
        </w:rPr>
        <w:t xml:space="preserve">However, </w:t>
      </w:r>
      <w:proofErr w:type="gramStart"/>
      <w:r w:rsidR="009B6ECA">
        <w:rPr>
          <w:lang w:val="en-GB"/>
        </w:rPr>
        <w:t>first priority</w:t>
      </w:r>
      <w:proofErr w:type="gramEnd"/>
      <w:r w:rsidR="009B6ECA">
        <w:rPr>
          <w:lang w:val="en-GB"/>
        </w:rPr>
        <w:t xml:space="preserve"> </w:t>
      </w:r>
      <w:r w:rsidR="00656B44">
        <w:rPr>
          <w:lang w:val="en-GB"/>
        </w:rPr>
        <w:t xml:space="preserve">for DL CPP </w:t>
      </w:r>
      <w:r w:rsidR="009B6ECA">
        <w:rPr>
          <w:lang w:val="en-GB"/>
        </w:rPr>
        <w:t>should be assigned to operation in RRC_CONNECTED and RRC_INACTIVE states.</w:t>
      </w:r>
    </w:p>
    <w:p w14:paraId="4AED94F2" w14:textId="2F0DBE70" w:rsidR="00BE4AC0" w:rsidRPr="00C01A83" w:rsidRDefault="00BE4AC0" w:rsidP="00BE4AC0">
      <w:pPr>
        <w:pStyle w:val="RAN4proposal"/>
        <w:rPr>
          <w:lang w:val="en-GB"/>
        </w:rPr>
      </w:pPr>
      <w:r w:rsidRPr="00C01A83">
        <w:rPr>
          <w:lang w:val="en-GB"/>
        </w:rPr>
        <w:t>RAN4 to specify support for NR CPP DL measurements in RRC_IDLE state in Rel-18, based on the NR CPP DL measurement behaviour in RRC_INACTIVE state and the signalling framework for NR positioning in RRC_IDLE state for LPHAP</w:t>
      </w:r>
      <w:r w:rsidR="00656B44">
        <w:rPr>
          <w:lang w:val="en-GB"/>
        </w:rPr>
        <w:t xml:space="preserve"> currently designed by </w:t>
      </w:r>
      <w:r w:rsidR="00656B44" w:rsidRPr="00C01A83">
        <w:rPr>
          <w:lang w:val="en-GB"/>
        </w:rPr>
        <w:t>RAN2</w:t>
      </w:r>
      <w:r w:rsidRPr="00C01A83">
        <w:rPr>
          <w:lang w:val="en-GB"/>
        </w:rPr>
        <w:t>.</w:t>
      </w:r>
    </w:p>
    <w:p w14:paraId="1777DA30" w14:textId="77777777" w:rsidR="00BE4AC0" w:rsidRPr="00C01A83" w:rsidRDefault="00BE4AC0" w:rsidP="00BE4AC0">
      <w:pPr>
        <w:pStyle w:val="RAN4proposal"/>
        <w:rPr>
          <w:lang w:val="en-GB"/>
        </w:rPr>
      </w:pPr>
      <w:r w:rsidRPr="00C01A83">
        <w:rPr>
          <w:lang w:val="en-GB"/>
        </w:rPr>
        <w:t xml:space="preserve">RAN4 assigns second priority to support for NR CPP DL measurements in RRC_IDLE state versus support of NR CPP in RRC_CONNECTED and RRC_INACTIVE states. </w:t>
      </w:r>
    </w:p>
    <w:p w14:paraId="6BFA27D8" w14:textId="11E67BF4" w:rsidR="00BE4AC0" w:rsidRPr="009B6ECA" w:rsidRDefault="00BE4AC0" w:rsidP="00BE4AC0">
      <w:pPr>
        <w:rPr>
          <w:color w:val="44546A" w:themeColor="text2"/>
          <w:lang w:val="en-GB"/>
        </w:rPr>
      </w:pPr>
      <w:r w:rsidRPr="00C01A83">
        <w:rPr>
          <w:lang w:val="en-GB"/>
        </w:rPr>
        <w:t xml:space="preserve">In our view, RAN4 should send an LS to RAN1 and RAN2, if the first of the </w:t>
      </w:r>
      <w:r w:rsidR="009B6ECA">
        <w:rPr>
          <w:lang w:val="en-GB"/>
        </w:rPr>
        <w:t xml:space="preserve">above </w:t>
      </w:r>
      <w:r w:rsidRPr="00C01A83">
        <w:rPr>
          <w:lang w:val="en-GB"/>
        </w:rPr>
        <w:t>two proposals is agreed.</w:t>
      </w:r>
      <w:r w:rsidR="006A6651">
        <w:rPr>
          <w:lang w:val="en-GB"/>
        </w:rPr>
        <w:t xml:space="preserve"> </w:t>
      </w:r>
      <w:r w:rsidR="006A6651" w:rsidRPr="009B6ECA">
        <w:rPr>
          <w:color w:val="000000" w:themeColor="text1"/>
          <w:lang w:val="en-GB"/>
        </w:rPr>
        <w:t>A draft LS can be found in Annex 2.</w:t>
      </w:r>
    </w:p>
    <w:p w14:paraId="0B848F78" w14:textId="294ACAA5" w:rsidR="00BE4AC0" w:rsidRPr="00BE4AC0" w:rsidRDefault="00BE4AC0" w:rsidP="00BE4AC0">
      <w:pPr>
        <w:pStyle w:val="RAN4proposal"/>
        <w:rPr>
          <w:lang w:val="en-GB"/>
        </w:rPr>
      </w:pPr>
      <w:r w:rsidRPr="00C01A83">
        <w:rPr>
          <w:lang w:val="en-GB"/>
        </w:rPr>
        <w:t>RAN4 to inform RAN1 and RAN2 on the intention to specify UE measurement support for NR CPP DL for UE-based and UE-assisted positioning in Rel-</w:t>
      </w:r>
      <w:proofErr w:type="gramStart"/>
      <w:r w:rsidRPr="00C01A83">
        <w:rPr>
          <w:lang w:val="en-GB"/>
        </w:rPr>
        <w:t>18, if</w:t>
      </w:r>
      <w:proofErr w:type="gramEnd"/>
      <w:r w:rsidRPr="00C01A83">
        <w:rPr>
          <w:lang w:val="en-GB"/>
        </w:rPr>
        <w:t xml:space="preserve"> consensus is reached</w:t>
      </w:r>
      <w:r w:rsidR="00190F0D">
        <w:rPr>
          <w:lang w:val="en-GB"/>
        </w:rPr>
        <w:t xml:space="preserve"> and request feedback from RAN2 on the impact to the signalling framework for LPHAP in RRC_IDLE state</w:t>
      </w:r>
      <w:r w:rsidRPr="00C01A83">
        <w:rPr>
          <w:lang w:val="en-GB"/>
        </w:rPr>
        <w:t>.</w:t>
      </w:r>
      <w:bookmarkStart w:id="7" w:name="_Hlk141715094"/>
    </w:p>
    <w:p w14:paraId="003EBD40" w14:textId="50A3625F" w:rsidR="00C01EE2" w:rsidRPr="00C01EE2" w:rsidRDefault="00C01EE2" w:rsidP="001449C7">
      <w:pPr>
        <w:pStyle w:val="RAN4H2"/>
        <w:numPr>
          <w:ilvl w:val="1"/>
          <w:numId w:val="27"/>
        </w:numPr>
        <w:ind w:left="567" w:hanging="567"/>
      </w:pPr>
      <w:bookmarkStart w:id="8" w:name="_Hlk141954838"/>
      <w:r>
        <w:t>Measurement period requirements</w:t>
      </w:r>
      <w:r w:rsidR="00A56324">
        <w:t xml:space="preserve"> in RRC_CONNECTED</w:t>
      </w:r>
    </w:p>
    <w:p w14:paraId="13D26E8C" w14:textId="496A649C" w:rsidR="000C1D22" w:rsidRPr="00FC65F8" w:rsidRDefault="00DF4C3D" w:rsidP="00261C53">
      <w:pPr>
        <w:pStyle w:val="RAN4H3"/>
      </w:pPr>
      <w:bookmarkStart w:id="9" w:name="_Hlk139369738"/>
      <w:bookmarkEnd w:id="7"/>
      <w:bookmarkEnd w:id="8"/>
      <w:r w:rsidRPr="00FC65F8">
        <w:t xml:space="preserve">Time </w:t>
      </w:r>
      <w:r w:rsidR="00D86100" w:rsidRPr="00FC65F8">
        <w:t>w</w:t>
      </w:r>
      <w:r w:rsidRPr="00FC65F8">
        <w:t>indow</w:t>
      </w:r>
      <w:r w:rsidR="00D86100" w:rsidRPr="00FC65F8">
        <w:t xml:space="preserve"> configuration</w:t>
      </w:r>
      <w:r w:rsidR="004E0D58" w:rsidRPr="00FC65F8">
        <w:t xml:space="preserve"> </w:t>
      </w:r>
      <w:bookmarkEnd w:id="9"/>
      <w:r w:rsidR="00261C53" w:rsidRPr="00FC65F8">
        <w:t>for DL CPP</w:t>
      </w:r>
    </w:p>
    <w:p w14:paraId="05D3A5CA" w14:textId="3479DF71" w:rsidR="00AE3596" w:rsidRPr="00190F0D" w:rsidRDefault="00AE3596" w:rsidP="00AE3596">
      <w:pPr>
        <w:rPr>
          <w:lang w:val="en-GB"/>
        </w:rPr>
      </w:pPr>
      <w:r>
        <w:t>RAN1 #11</w:t>
      </w:r>
      <w:r w:rsidR="00C01A83">
        <w:t>3</w:t>
      </w:r>
      <w:r>
        <w:t xml:space="preserve"> achieved following agreement</w:t>
      </w:r>
      <w:r w:rsidR="00D86100">
        <w:t>s</w:t>
      </w:r>
      <w:r>
        <w:t xml:space="preserve"> on the </w:t>
      </w:r>
      <w:r w:rsidR="00D86100">
        <w:t>t</w:t>
      </w:r>
      <w:r w:rsidR="00D86100" w:rsidRPr="00D86100">
        <w:t xml:space="preserve">ime window configuration </w:t>
      </w:r>
      <w:r>
        <w:t>for DL CPP</w:t>
      </w:r>
      <w:r w:rsidR="00190F0D">
        <w:t xml:space="preserve"> </w:t>
      </w:r>
      <w:r w:rsidR="00190F0D">
        <w:rPr>
          <w:lang w:val="en-GB"/>
        </w:rPr>
        <w:t>[3] (see Annex)</w:t>
      </w:r>
      <w:r w:rsidR="00190F0D" w:rsidRPr="00C01A83">
        <w:rPr>
          <w:lang w:val="en-GB"/>
        </w:rPr>
        <w:t>:</w:t>
      </w:r>
    </w:p>
    <w:tbl>
      <w:tblPr>
        <w:tblStyle w:val="TableGrid"/>
        <w:tblW w:w="0" w:type="auto"/>
        <w:tblLook w:val="04A0" w:firstRow="1" w:lastRow="0" w:firstColumn="1" w:lastColumn="0" w:noHBand="0" w:noVBand="1"/>
      </w:tblPr>
      <w:tblGrid>
        <w:gridCol w:w="9617"/>
      </w:tblGrid>
      <w:tr w:rsidR="00AE3596" w14:paraId="5BAE4ECD" w14:textId="77777777" w:rsidTr="00AE3596">
        <w:tc>
          <w:tcPr>
            <w:tcW w:w="9617" w:type="dxa"/>
          </w:tcPr>
          <w:p w14:paraId="161AFE11" w14:textId="204C8C28" w:rsidR="00AE3596" w:rsidRDefault="00AE3596" w:rsidP="00AE3596">
            <w:pPr>
              <w:rPr>
                <w:b/>
                <w:highlight w:val="green"/>
              </w:rPr>
            </w:pPr>
          </w:p>
          <w:p w14:paraId="33A9A83C" w14:textId="6A7F411F" w:rsidR="00DF4C3D" w:rsidRDefault="00DF4C3D" w:rsidP="00DF4C3D">
            <w:pPr>
              <w:ind w:left="-120"/>
              <w:rPr>
                <w:b/>
                <w:highlight w:val="green"/>
              </w:rPr>
            </w:pPr>
            <w:r w:rsidRPr="00DF4C3D">
              <w:rPr>
                <w:b/>
                <w:noProof/>
              </w:rPr>
              <w:drawing>
                <wp:inline distT="0" distB="0" distL="0" distR="0" wp14:anchorId="2EF2416B" wp14:editId="1EC462B7">
                  <wp:extent cx="6068272" cy="42868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68272" cy="428685"/>
                          </a:xfrm>
                          <a:prstGeom prst="rect">
                            <a:avLst/>
                          </a:prstGeom>
                        </pic:spPr>
                      </pic:pic>
                    </a:graphicData>
                  </a:graphic>
                </wp:inline>
              </w:drawing>
            </w:r>
          </w:p>
          <w:p w14:paraId="3767B30B" w14:textId="0911F69D" w:rsidR="00DF4C3D" w:rsidRDefault="00DF4C3D" w:rsidP="00DF4C3D">
            <w:pPr>
              <w:ind w:left="-120"/>
              <w:rPr>
                <w:b/>
                <w:highlight w:val="green"/>
              </w:rPr>
            </w:pPr>
            <w:r w:rsidRPr="00DF4C3D">
              <w:rPr>
                <w:b/>
                <w:noProof/>
              </w:rPr>
              <w:lastRenderedPageBreak/>
              <w:drawing>
                <wp:inline distT="0" distB="0" distL="0" distR="0" wp14:anchorId="112E9A9D" wp14:editId="43EE27A4">
                  <wp:extent cx="6077798" cy="962159"/>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77798" cy="962159"/>
                          </a:xfrm>
                          <a:prstGeom prst="rect">
                            <a:avLst/>
                          </a:prstGeom>
                        </pic:spPr>
                      </pic:pic>
                    </a:graphicData>
                  </a:graphic>
                </wp:inline>
              </w:drawing>
            </w:r>
          </w:p>
          <w:p w14:paraId="3F19E5E2" w14:textId="77777777" w:rsidR="00C01A83" w:rsidRPr="00C01A83" w:rsidRDefault="00C01A83" w:rsidP="00C01A83">
            <w:pPr>
              <w:spacing w:after="120"/>
              <w:rPr>
                <w:lang w:val="en-GB"/>
              </w:rPr>
            </w:pPr>
            <w:r w:rsidRPr="00C01A83">
              <w:rPr>
                <w:b/>
                <w:bCs/>
                <w:highlight w:val="green"/>
              </w:rPr>
              <w:t>Agreement</w:t>
            </w:r>
          </w:p>
          <w:p w14:paraId="5F94EEC9" w14:textId="77777777" w:rsidR="00C01A83" w:rsidRPr="00C01A83" w:rsidRDefault="00C01A83" w:rsidP="00C01A83">
            <w:pPr>
              <w:spacing w:after="120"/>
              <w:rPr>
                <w:lang w:val="en-GB"/>
              </w:rPr>
            </w:pPr>
            <w:r w:rsidRPr="00C01A83">
              <w:rPr>
                <w:lang w:val="en-GB"/>
              </w:rPr>
              <w:t>To enable LMF to request the UEs, including target UE and PRU(s), to perform measurements on indicated DL PRS resource set(s) occurring within indicated time window(s), each time window is defined with the following parameters:</w:t>
            </w:r>
          </w:p>
          <w:p w14:paraId="6F996D22" w14:textId="77777777" w:rsidR="007F2B02" w:rsidRPr="00C01A83" w:rsidRDefault="007F2B02" w:rsidP="001449C7">
            <w:pPr>
              <w:numPr>
                <w:ilvl w:val="0"/>
                <w:numId w:val="33"/>
              </w:numPr>
              <w:spacing w:after="120"/>
              <w:rPr>
                <w:lang w:val="en-GB"/>
              </w:rPr>
            </w:pPr>
            <w:r w:rsidRPr="00C01A83">
              <w:rPr>
                <w:lang w:val="en-GB"/>
              </w:rPr>
              <w:t xml:space="preserve">The start </w:t>
            </w:r>
            <w:r w:rsidRPr="00C01A83">
              <w:t xml:space="preserve">of the time window, which is indicated by a combination of subframe number, slot offset and symbol </w:t>
            </w:r>
            <w:proofErr w:type="gramStart"/>
            <w:r w:rsidRPr="00C01A83">
              <w:t>index</w:t>
            </w:r>
            <w:proofErr w:type="gramEnd"/>
          </w:p>
          <w:p w14:paraId="6BFCA291" w14:textId="77777777" w:rsidR="007F2B02" w:rsidRPr="00C01A83" w:rsidRDefault="007F2B02" w:rsidP="001449C7">
            <w:pPr>
              <w:numPr>
                <w:ilvl w:val="0"/>
                <w:numId w:val="33"/>
              </w:numPr>
              <w:spacing w:after="120"/>
              <w:rPr>
                <w:lang w:val="en-GB"/>
              </w:rPr>
            </w:pPr>
            <w:r w:rsidRPr="00C01A83">
              <w:t>The duration of the time window, which is given by a number of consecutive slots/</w:t>
            </w:r>
            <w:proofErr w:type="gramStart"/>
            <w:r w:rsidRPr="00C01A83">
              <w:t>symbols</w:t>
            </w:r>
            <w:proofErr w:type="gramEnd"/>
          </w:p>
          <w:p w14:paraId="55F58032" w14:textId="42386B11" w:rsidR="007F2B02" w:rsidRPr="00C01A83" w:rsidRDefault="007F2B02" w:rsidP="001449C7">
            <w:pPr>
              <w:numPr>
                <w:ilvl w:val="1"/>
                <w:numId w:val="33"/>
              </w:numPr>
              <w:spacing w:after="120"/>
              <w:rPr>
                <w:lang w:val="en-GB"/>
              </w:rPr>
            </w:pPr>
            <w:r w:rsidRPr="00C01A83">
              <w:t>FFS: the number of consecutive slots/symbols</w:t>
            </w:r>
          </w:p>
          <w:p w14:paraId="21DB00E5" w14:textId="77777777" w:rsidR="00C01A83" w:rsidRPr="00C01A83" w:rsidRDefault="007F2B02" w:rsidP="001449C7">
            <w:pPr>
              <w:numPr>
                <w:ilvl w:val="0"/>
                <w:numId w:val="33"/>
              </w:numPr>
              <w:spacing w:after="120"/>
              <w:rPr>
                <w:lang w:val="en-GB"/>
              </w:rPr>
            </w:pPr>
            <w:r w:rsidRPr="00C01A83">
              <w:t xml:space="preserve">(Optional) The periodicity of the time window, which is defined </w:t>
            </w:r>
            <w:proofErr w:type="gramStart"/>
            <w:r w:rsidRPr="00C01A83">
              <w:t>similar to</w:t>
            </w:r>
            <w:proofErr w:type="gramEnd"/>
            <w:r w:rsidRPr="00C01A83">
              <w:t xml:space="preserve"> IE NR-DL-PRS-Periodicity-and-</w:t>
            </w:r>
            <w:proofErr w:type="spellStart"/>
            <w:r w:rsidRPr="00C01A83">
              <w:t>ResourceSetSlotOffset</w:t>
            </w:r>
            <w:proofErr w:type="spellEnd"/>
            <w:r w:rsidRPr="00C01A83">
              <w:t xml:space="preserve"> in TS 37.355.</w:t>
            </w:r>
          </w:p>
          <w:p w14:paraId="4BF6F1FD" w14:textId="25B16777" w:rsidR="00AE3596" w:rsidRPr="00C01A83" w:rsidRDefault="007F2B02" w:rsidP="001449C7">
            <w:pPr>
              <w:numPr>
                <w:ilvl w:val="0"/>
                <w:numId w:val="33"/>
              </w:numPr>
              <w:spacing w:after="120"/>
              <w:rPr>
                <w:lang w:val="en-GB"/>
              </w:rPr>
            </w:pPr>
            <w:r w:rsidRPr="00C01A83">
              <w:t>FFS: the maximum number of the windows</w:t>
            </w:r>
          </w:p>
        </w:tc>
      </w:tr>
    </w:tbl>
    <w:p w14:paraId="441542DC" w14:textId="5D10CE90" w:rsidR="00AE3596" w:rsidRDefault="00AE3596" w:rsidP="00784788">
      <w:pPr>
        <w:pStyle w:val="RAN4H3"/>
        <w:numPr>
          <w:ilvl w:val="0"/>
          <w:numId w:val="0"/>
        </w:numPr>
        <w:spacing w:after="0" w:line="240" w:lineRule="auto"/>
      </w:pPr>
    </w:p>
    <w:p w14:paraId="64B30A7A" w14:textId="0D532CBD" w:rsidR="00CA5E5A" w:rsidRDefault="00441BAA" w:rsidP="00E2714B">
      <w:r w:rsidRPr="00E865B2">
        <w:t>It is noted that RAN1 will further study the duration of the time window</w:t>
      </w:r>
      <w:r w:rsidR="00BE57FD" w:rsidRPr="00E865B2">
        <w:t xml:space="preserve"> for DL CPP</w:t>
      </w:r>
      <w:r w:rsidRPr="00E865B2">
        <w:t xml:space="preserve"> in terms of number of consecutive slots/symbols. </w:t>
      </w:r>
      <w:r w:rsidR="00CA5E5A" w:rsidRPr="00E865B2">
        <w:t xml:space="preserve">LMF will </w:t>
      </w:r>
      <w:r w:rsidR="00190F0D" w:rsidRPr="00E865B2">
        <w:t>configure</w:t>
      </w:r>
      <w:r w:rsidR="00CA5E5A" w:rsidRPr="00E865B2">
        <w:t xml:space="preserve"> target UE and PRU(s) to perform </w:t>
      </w:r>
      <w:r w:rsidR="00834918" w:rsidRPr="00E865B2">
        <w:t xml:space="preserve">NR </w:t>
      </w:r>
      <w:r w:rsidR="00CA5E5A" w:rsidRPr="00E865B2">
        <w:t xml:space="preserve">CPP </w:t>
      </w:r>
      <w:r w:rsidR="00834918" w:rsidRPr="00E865B2">
        <w:t xml:space="preserve">DL </w:t>
      </w:r>
      <w:r w:rsidR="00CA5E5A" w:rsidRPr="00E865B2">
        <w:t xml:space="preserve">measurement in </w:t>
      </w:r>
      <w:r w:rsidR="00E865B2">
        <w:t>a sequence of</w:t>
      </w:r>
      <w:r w:rsidR="00CA5E5A" w:rsidRPr="00E865B2">
        <w:t xml:space="preserve"> time</w:t>
      </w:r>
      <w:r w:rsidR="007401C7" w:rsidRPr="00E865B2">
        <w:t xml:space="preserve"> </w:t>
      </w:r>
      <w:r w:rsidR="00CA5E5A" w:rsidRPr="00E865B2">
        <w:t>windows</w:t>
      </w:r>
      <w:r w:rsidR="00BE57FD" w:rsidRPr="00E865B2">
        <w:t xml:space="preserve"> for DL CPP</w:t>
      </w:r>
      <w:r w:rsidR="00CA5E5A" w:rsidRPr="00E865B2">
        <w:t xml:space="preserve">, which in case of RRC_CONNECTED state </w:t>
      </w:r>
      <w:proofErr w:type="gramStart"/>
      <w:r w:rsidR="00E865B2">
        <w:t>are</w:t>
      </w:r>
      <w:proofErr w:type="gramEnd"/>
      <w:r w:rsidR="00CA5E5A" w:rsidRPr="00E865B2">
        <w:t xml:space="preserve"> </w:t>
      </w:r>
      <w:r w:rsidR="00FC65F8" w:rsidRPr="00E865B2">
        <w:t>overlapped with</w:t>
      </w:r>
      <w:r w:rsidR="00CA5E5A" w:rsidRPr="00E865B2">
        <w:t xml:space="preserve"> measurement gap occasion</w:t>
      </w:r>
      <w:r w:rsidR="00FC65F8" w:rsidRPr="00E865B2">
        <w:t>s</w:t>
      </w:r>
      <w:r w:rsidR="00E865B2" w:rsidRPr="00E865B2">
        <w:t>.</w:t>
      </w:r>
      <w:r w:rsidR="00CA5E5A" w:rsidRPr="00E865B2">
        <w:t xml:space="preserve"> </w:t>
      </w:r>
    </w:p>
    <w:p w14:paraId="6BB6459E" w14:textId="2C8AEBD0" w:rsidR="00C23758" w:rsidRDefault="00E865B2" w:rsidP="00E2714B">
      <w:pPr>
        <w:pStyle w:val="RAN4proposal"/>
      </w:pPr>
      <w:r>
        <w:t>The sequence of time windows for DL CPP needs t</w:t>
      </w:r>
      <w:r w:rsidR="00290619">
        <w:t>o have</w:t>
      </w:r>
      <w:r>
        <w:t xml:space="preserve"> overlapp</w:t>
      </w:r>
      <w:r w:rsidR="00290619">
        <w:t>ing</w:t>
      </w:r>
      <w:r>
        <w:t xml:space="preserve"> with measurement gap occasions in RRC_CONNECTED state. </w:t>
      </w:r>
      <w:r w:rsidR="00CA5E5A">
        <w:t xml:space="preserve"> </w:t>
      </w:r>
    </w:p>
    <w:p w14:paraId="6C1B840E" w14:textId="32CED8B7" w:rsidR="00C01EE2" w:rsidRPr="0032799D" w:rsidRDefault="00C01EE2" w:rsidP="00C01EE2">
      <w:pPr>
        <w:pStyle w:val="RAN4H3"/>
      </w:pPr>
      <w:r w:rsidRPr="0032799D">
        <w:t>PRS Muting for DL CPP</w:t>
      </w:r>
      <w:r w:rsidR="001A55E1" w:rsidRPr="0032799D">
        <w:t xml:space="preserve"> </w:t>
      </w:r>
    </w:p>
    <w:p w14:paraId="2696A2A9" w14:textId="68854545" w:rsidR="00C01EE2" w:rsidRPr="00784788" w:rsidRDefault="0067390D" w:rsidP="00AE3596">
      <w:pPr>
        <w:rPr>
          <w:color w:val="000000" w:themeColor="text1"/>
        </w:rPr>
      </w:pPr>
      <w:r>
        <w:rPr>
          <w:color w:val="000000" w:themeColor="text1"/>
        </w:rPr>
        <w:t>It is observed that RAN1 has not specifically discussed usage of PRS muting for DL CPP in terms of intercell interference mitigation [3]. Thus, in our understanding RRM requirements for DL CPP should be de</w:t>
      </w:r>
      <w:r w:rsidR="0032799D">
        <w:rPr>
          <w:color w:val="000000" w:themeColor="text1"/>
        </w:rPr>
        <w:t>sign</w:t>
      </w:r>
      <w:r>
        <w:rPr>
          <w:color w:val="000000" w:themeColor="text1"/>
        </w:rPr>
        <w:t>ed for both cases no PRS muting and PRS muting</w:t>
      </w:r>
      <w:r w:rsidR="0032799D">
        <w:rPr>
          <w:color w:val="000000" w:themeColor="text1"/>
        </w:rPr>
        <w:t>, respectively.</w:t>
      </w:r>
      <w:r>
        <w:rPr>
          <w:color w:val="000000" w:themeColor="text1"/>
        </w:rPr>
        <w:t xml:space="preserve"> Since the PRS resources </w:t>
      </w:r>
      <w:r w:rsidR="0032799D">
        <w:rPr>
          <w:color w:val="000000" w:themeColor="text1"/>
        </w:rPr>
        <w:t>which</w:t>
      </w:r>
      <w:r>
        <w:rPr>
          <w:color w:val="000000" w:themeColor="text1"/>
        </w:rPr>
        <w:t xml:space="preserve"> are available for UE according to the PRS muting pattern can b</w:t>
      </w:r>
      <w:r w:rsidR="0032799D">
        <w:rPr>
          <w:color w:val="000000" w:themeColor="text1"/>
        </w:rPr>
        <w:t xml:space="preserve">e shared </w:t>
      </w:r>
      <w:r>
        <w:rPr>
          <w:color w:val="000000" w:themeColor="text1"/>
        </w:rPr>
        <w:t xml:space="preserve">for TOA estimation as well as for carrier phase </w:t>
      </w:r>
      <w:r w:rsidR="00D9137D">
        <w:rPr>
          <w:color w:val="000000" w:themeColor="text1"/>
        </w:rPr>
        <w:t xml:space="preserve">(CP) </w:t>
      </w:r>
      <w:r>
        <w:rPr>
          <w:color w:val="000000" w:themeColor="text1"/>
        </w:rPr>
        <w:t>measurement, there is no further RRM impact due to PRS muting compared to TOA estimation only, other than the configured PRS muting pattern scal</w:t>
      </w:r>
      <w:r w:rsidR="0032799D">
        <w:rPr>
          <w:color w:val="000000" w:themeColor="text1"/>
        </w:rPr>
        <w:t>ing</w:t>
      </w:r>
      <w:r>
        <w:rPr>
          <w:color w:val="000000" w:themeColor="text1"/>
        </w:rPr>
        <w:t xml:space="preserve"> the measurement period</w:t>
      </w:r>
      <w:r w:rsidR="00784788" w:rsidRPr="00784788">
        <w:rPr>
          <w:color w:val="000000" w:themeColor="text1"/>
        </w:rPr>
        <w:t>.</w:t>
      </w:r>
    </w:p>
    <w:p w14:paraId="32B13F1F" w14:textId="0C9999A4" w:rsidR="00784788" w:rsidRDefault="0032799D" w:rsidP="00784788">
      <w:pPr>
        <w:pStyle w:val="RAN4proposal"/>
      </w:pPr>
      <w:r>
        <w:t>RAN4 to design DL CPP for both cases no PRS muting and PRS muting, respectively</w:t>
      </w:r>
      <w:r w:rsidR="00784788">
        <w:t xml:space="preserve">. </w:t>
      </w:r>
    </w:p>
    <w:p w14:paraId="3E2F957D" w14:textId="2ABD34E9" w:rsidR="00784788" w:rsidRPr="00E865B2" w:rsidRDefault="00784788" w:rsidP="00784788">
      <w:pPr>
        <w:pStyle w:val="RAN4H3"/>
      </w:pPr>
      <w:r w:rsidRPr="00E865B2">
        <w:t xml:space="preserve">Joint reporting of </w:t>
      </w:r>
      <w:r w:rsidR="00326EE1" w:rsidRPr="00E865B2">
        <w:t>DL</w:t>
      </w:r>
      <w:r w:rsidRPr="00E865B2">
        <w:t xml:space="preserve"> CPP and legacy </w:t>
      </w:r>
      <w:r w:rsidR="00326EE1" w:rsidRPr="00E865B2">
        <w:t xml:space="preserve">DL </w:t>
      </w:r>
      <w:r w:rsidRPr="00E865B2">
        <w:t xml:space="preserve">positioning measurements </w:t>
      </w:r>
    </w:p>
    <w:p w14:paraId="287594C0" w14:textId="10668B82" w:rsidR="00784788" w:rsidRDefault="00784788" w:rsidP="00784788">
      <w:pPr>
        <w:rPr>
          <w:color w:val="000000" w:themeColor="text1"/>
        </w:rPr>
      </w:pPr>
      <w:r>
        <w:rPr>
          <w:color w:val="000000" w:themeColor="text1"/>
        </w:rPr>
        <w:t xml:space="preserve">RAN4 #107 has discussed the </w:t>
      </w:r>
      <w:r w:rsidR="00176739">
        <w:rPr>
          <w:color w:val="000000" w:themeColor="text1"/>
        </w:rPr>
        <w:t>scenario</w:t>
      </w:r>
      <w:r>
        <w:rPr>
          <w:color w:val="000000" w:themeColor="text1"/>
        </w:rPr>
        <w:t xml:space="preserve"> </w:t>
      </w:r>
      <w:r w:rsidR="00176739">
        <w:rPr>
          <w:color w:val="000000" w:themeColor="text1"/>
        </w:rPr>
        <w:t xml:space="preserve">of </w:t>
      </w:r>
      <w:r w:rsidR="00176739" w:rsidRPr="00176739">
        <w:rPr>
          <w:color w:val="000000" w:themeColor="text1"/>
        </w:rPr>
        <w:t>coexistent NR CPP and legacy NR positioning techniques</w:t>
      </w:r>
      <w:r w:rsidR="00176739">
        <w:rPr>
          <w:color w:val="000000" w:themeColor="text1"/>
        </w:rPr>
        <w:t xml:space="preserve"> </w:t>
      </w:r>
      <w:r>
        <w:rPr>
          <w:color w:val="000000" w:themeColor="text1"/>
        </w:rPr>
        <w:t xml:space="preserve">and identified the following agreement </w:t>
      </w:r>
      <w:r w:rsidR="00176739">
        <w:rPr>
          <w:color w:val="000000" w:themeColor="text1"/>
        </w:rPr>
        <w:t xml:space="preserve">on joint measurement reporting </w:t>
      </w:r>
      <w:r>
        <w:rPr>
          <w:color w:val="000000" w:themeColor="text1"/>
        </w:rPr>
        <w:t xml:space="preserve">with FFS aspects: </w:t>
      </w:r>
    </w:p>
    <w:tbl>
      <w:tblPr>
        <w:tblStyle w:val="TableGrid"/>
        <w:tblW w:w="0" w:type="auto"/>
        <w:tblLook w:val="04A0" w:firstRow="1" w:lastRow="0" w:firstColumn="1" w:lastColumn="0" w:noHBand="0" w:noVBand="1"/>
      </w:tblPr>
      <w:tblGrid>
        <w:gridCol w:w="9617"/>
      </w:tblGrid>
      <w:tr w:rsidR="00784788" w14:paraId="19D26F17" w14:textId="77777777" w:rsidTr="00784788">
        <w:tc>
          <w:tcPr>
            <w:tcW w:w="9617" w:type="dxa"/>
          </w:tcPr>
          <w:p w14:paraId="38FC8C17" w14:textId="77777777" w:rsidR="00784788" w:rsidRPr="004907C0" w:rsidRDefault="00784788" w:rsidP="00784788">
            <w:pPr>
              <w:keepNext/>
              <w:keepLines/>
              <w:numPr>
                <w:ilvl w:val="3"/>
                <w:numId w:val="0"/>
              </w:numPr>
              <w:spacing w:before="120" w:after="180"/>
              <w:ind w:left="864" w:hanging="864"/>
              <w:outlineLvl w:val="3"/>
              <w:rPr>
                <w:rFonts w:ascii="Arial" w:eastAsia="SimSun" w:hAnsi="Arial" w:cs="Times New Roman"/>
                <w:b/>
                <w:sz w:val="21"/>
                <w:szCs w:val="18"/>
                <w:u w:val="single"/>
                <w:lang w:eastAsia="zh-CN"/>
              </w:rPr>
            </w:pPr>
            <w:r w:rsidRPr="004907C0">
              <w:rPr>
                <w:rFonts w:ascii="Arial" w:eastAsia="SimSun" w:hAnsi="Arial" w:cs="Times New Roman"/>
                <w:b/>
                <w:sz w:val="21"/>
                <w:szCs w:val="18"/>
                <w:u w:val="single"/>
                <w:lang w:eastAsia="ko-KR"/>
              </w:rPr>
              <w:t xml:space="preserve">Issue </w:t>
            </w:r>
            <w:r w:rsidRPr="004907C0">
              <w:rPr>
                <w:rFonts w:ascii="Arial" w:eastAsia="SimSun" w:hAnsi="Arial" w:cs="Times New Roman"/>
                <w:b/>
                <w:sz w:val="21"/>
                <w:szCs w:val="18"/>
                <w:u w:val="single"/>
                <w:lang w:eastAsia="zh-CN"/>
              </w:rPr>
              <w:t>2</w:t>
            </w:r>
            <w:r w:rsidRPr="004907C0">
              <w:rPr>
                <w:rFonts w:ascii="Arial" w:eastAsia="SimSun" w:hAnsi="Arial" w:cs="Times New Roman"/>
                <w:b/>
                <w:sz w:val="21"/>
                <w:szCs w:val="18"/>
                <w:u w:val="single"/>
                <w:lang w:eastAsia="ko-KR"/>
              </w:rPr>
              <w:t>-</w:t>
            </w:r>
            <w:r w:rsidRPr="004907C0">
              <w:rPr>
                <w:rFonts w:ascii="Arial" w:eastAsia="SimSun" w:hAnsi="Arial" w:cs="Times New Roman"/>
                <w:b/>
                <w:sz w:val="21"/>
                <w:szCs w:val="18"/>
                <w:u w:val="single"/>
                <w:lang w:eastAsia="zh-CN"/>
              </w:rPr>
              <w:t>1-1</w:t>
            </w:r>
            <w:r w:rsidRPr="004907C0">
              <w:rPr>
                <w:rFonts w:ascii="Arial" w:eastAsia="SimSun" w:hAnsi="Arial" w:cs="Times New Roman"/>
                <w:b/>
                <w:sz w:val="21"/>
                <w:szCs w:val="18"/>
                <w:u w:val="single"/>
                <w:lang w:eastAsia="ko-KR"/>
              </w:rPr>
              <w:t xml:space="preserve">: </w:t>
            </w:r>
            <w:r w:rsidRPr="004907C0">
              <w:rPr>
                <w:rFonts w:ascii="Arial" w:eastAsia="SimSun" w:hAnsi="Arial" w:cs="Times New Roman"/>
                <w:b/>
                <w:sz w:val="21"/>
                <w:szCs w:val="18"/>
                <w:u w:val="single"/>
                <w:lang w:eastAsia="zh-CN"/>
              </w:rPr>
              <w:t xml:space="preserve">Measurement period requirements for DL RSCP/DL RSCPD: </w:t>
            </w:r>
          </w:p>
          <w:p w14:paraId="4B9713D0" w14:textId="77777777" w:rsidR="00784788" w:rsidRPr="004907C0" w:rsidRDefault="00784788" w:rsidP="00784788">
            <w:pPr>
              <w:spacing w:after="120"/>
              <w:rPr>
                <w:rFonts w:eastAsia="SimSun" w:cs="Times New Roman"/>
                <w:i/>
                <w:szCs w:val="20"/>
                <w:lang w:val="en-GB" w:eastAsia="zh-CN"/>
              </w:rPr>
            </w:pPr>
            <w:r w:rsidRPr="004907C0">
              <w:rPr>
                <w:rFonts w:eastAsia="SimSun" w:cs="Times New Roman"/>
                <w:i/>
                <w:szCs w:val="20"/>
                <w:highlight w:val="green"/>
                <w:lang w:val="en-GB"/>
              </w:rPr>
              <w:t>Agreements</w:t>
            </w:r>
            <w:r w:rsidRPr="004907C0">
              <w:rPr>
                <w:rFonts w:eastAsia="SimSun" w:cs="Times New Roman" w:hint="eastAsia"/>
                <w:i/>
                <w:szCs w:val="20"/>
                <w:lang w:val="en-GB"/>
              </w:rPr>
              <w:t>:</w:t>
            </w:r>
          </w:p>
          <w:p w14:paraId="7DDFFB02" w14:textId="77777777" w:rsidR="00784788" w:rsidRPr="00EC1A10" w:rsidRDefault="00784788" w:rsidP="001449C7">
            <w:pPr>
              <w:numPr>
                <w:ilvl w:val="0"/>
                <w:numId w:val="26"/>
              </w:numPr>
              <w:autoSpaceDN w:val="0"/>
              <w:spacing w:after="120"/>
              <w:rPr>
                <w:rFonts w:eastAsia="MS Mincho" w:cs="Times New Roman"/>
                <w:szCs w:val="20"/>
                <w:lang w:val="en-GB" w:eastAsia="zh-CN"/>
              </w:rPr>
            </w:pPr>
            <w:r w:rsidRPr="00EC1A10">
              <w:rPr>
                <w:rFonts w:eastAsia="DengXian" w:cs="Times New Roman" w:hint="eastAsia"/>
                <w:szCs w:val="20"/>
                <w:lang w:val="en-GB" w:eastAsia="zh-CN"/>
              </w:rPr>
              <w:t xml:space="preserve">FFS: </w:t>
            </w:r>
            <w:r w:rsidRPr="00EC1A10">
              <w:rPr>
                <w:rFonts w:eastAsia="MS Mincho" w:cs="Times New Roman"/>
                <w:szCs w:val="20"/>
                <w:lang w:val="en-GB" w:eastAsia="zh-CN"/>
              </w:rPr>
              <w:t>When DL RSCP/RSCPD is reported together with legacy positioning measurement, the same requirements should apply for DL RSCP/RSCPD and the associated legacy measurements.</w:t>
            </w:r>
          </w:p>
          <w:p w14:paraId="4444ADF5" w14:textId="5D5FBFA8" w:rsidR="00784788" w:rsidRPr="00784788" w:rsidRDefault="00784788" w:rsidP="001449C7">
            <w:pPr>
              <w:numPr>
                <w:ilvl w:val="0"/>
                <w:numId w:val="26"/>
              </w:numPr>
              <w:autoSpaceDN w:val="0"/>
              <w:spacing w:after="120"/>
              <w:rPr>
                <w:rFonts w:eastAsia="MS Mincho" w:cs="Times New Roman"/>
                <w:szCs w:val="20"/>
                <w:lang w:val="en-GB" w:eastAsia="zh-CN"/>
              </w:rPr>
            </w:pPr>
            <w:r w:rsidRPr="00EC1A10">
              <w:rPr>
                <w:rFonts w:eastAsia="MS Mincho" w:cs="Times New Roman"/>
                <w:szCs w:val="20"/>
                <w:lang w:val="en-GB" w:eastAsia="zh-CN"/>
              </w:rPr>
              <w:t>FFS whether to reuse the existing Rel-17 requirements based on RAN1 discussion on time window for CPP measurement.</w:t>
            </w:r>
            <w:r w:rsidRPr="004907C0">
              <w:rPr>
                <w:rFonts w:eastAsia="MS Mincho" w:cs="Times New Roman"/>
                <w:szCs w:val="20"/>
                <w:lang w:val="en-GB" w:eastAsia="zh-CN"/>
              </w:rPr>
              <w:t xml:space="preserve"> </w:t>
            </w:r>
          </w:p>
        </w:tc>
      </w:tr>
    </w:tbl>
    <w:p w14:paraId="2146F982" w14:textId="77777777" w:rsidR="00784788" w:rsidRDefault="00784788" w:rsidP="00784788">
      <w:pPr>
        <w:spacing w:after="0"/>
        <w:rPr>
          <w:color w:val="000000" w:themeColor="text1"/>
        </w:rPr>
      </w:pPr>
    </w:p>
    <w:p w14:paraId="5D145F60" w14:textId="29C6E3EE" w:rsidR="00BF1313" w:rsidRDefault="00BF1313" w:rsidP="00BF1313">
      <w:pPr>
        <w:spacing w:after="0"/>
        <w:rPr>
          <w:color w:val="000000" w:themeColor="text1"/>
        </w:rPr>
      </w:pPr>
      <w:r w:rsidRPr="00E865B2">
        <w:rPr>
          <w:color w:val="000000" w:themeColor="text1"/>
        </w:rPr>
        <w:t>Figure 1 illustrates</w:t>
      </w:r>
      <w:r w:rsidR="00290619">
        <w:rPr>
          <w:color w:val="000000" w:themeColor="text1"/>
        </w:rPr>
        <w:t xml:space="preserve"> </w:t>
      </w:r>
      <w:r w:rsidR="00290619" w:rsidRPr="00290619">
        <w:rPr>
          <w:color w:val="000000" w:themeColor="text1"/>
        </w:rPr>
        <w:t xml:space="preserve">the time windows </w:t>
      </w:r>
      <w:r w:rsidRPr="00E865B2">
        <w:rPr>
          <w:color w:val="000000" w:themeColor="text1"/>
        </w:rPr>
        <w:t>according to RAN1 #113 agreements (see Annex 1).</w:t>
      </w:r>
    </w:p>
    <w:p w14:paraId="719BCC73" w14:textId="77777777" w:rsidR="00BF1313" w:rsidRDefault="00BF1313" w:rsidP="00BF1313">
      <w:pPr>
        <w:spacing w:after="0"/>
        <w:rPr>
          <w:color w:val="000000" w:themeColor="text1"/>
        </w:rPr>
      </w:pPr>
    </w:p>
    <w:p w14:paraId="00FF4B2C" w14:textId="77777777" w:rsidR="00BF1313" w:rsidRDefault="00BF1313" w:rsidP="00BF1313">
      <w:pPr>
        <w:spacing w:after="0"/>
        <w:rPr>
          <w:color w:val="000000" w:themeColor="text1"/>
        </w:rPr>
      </w:pPr>
      <w:r w:rsidRPr="001A55E1">
        <w:rPr>
          <w:noProof/>
        </w:rPr>
        <w:lastRenderedPageBreak/>
        <w:drawing>
          <wp:inline distT="0" distB="0" distL="0" distR="0" wp14:anchorId="048134A6" wp14:editId="6BCD844B">
            <wp:extent cx="6113145" cy="255905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3145" cy="2559050"/>
                    </a:xfrm>
                    <a:prstGeom prst="rect">
                      <a:avLst/>
                    </a:prstGeom>
                  </pic:spPr>
                </pic:pic>
              </a:graphicData>
            </a:graphic>
          </wp:inline>
        </w:drawing>
      </w:r>
    </w:p>
    <w:p w14:paraId="4A98A590" w14:textId="52823248" w:rsidR="00BF1313" w:rsidRPr="00BF1313" w:rsidRDefault="00BF1313" w:rsidP="00BF1313">
      <w:pPr>
        <w:pStyle w:val="pf0"/>
        <w:ind w:left="0"/>
        <w:jc w:val="center"/>
        <w:rPr>
          <w:sz w:val="20"/>
          <w:szCs w:val="20"/>
        </w:rPr>
      </w:pPr>
      <w:r w:rsidRPr="001A55E1">
        <w:rPr>
          <w:rStyle w:val="cf01"/>
          <w:rFonts w:ascii="Times New Roman" w:hAnsi="Times New Roman" w:cs="Times New Roman"/>
          <w:sz w:val="20"/>
          <w:szCs w:val="20"/>
        </w:rPr>
        <w:t>Fig</w:t>
      </w:r>
      <w:r w:rsidR="00290619">
        <w:rPr>
          <w:rStyle w:val="cf01"/>
          <w:rFonts w:ascii="Times New Roman" w:hAnsi="Times New Roman" w:cs="Times New Roman"/>
          <w:sz w:val="20"/>
          <w:szCs w:val="20"/>
        </w:rPr>
        <w:t xml:space="preserve">ure </w:t>
      </w:r>
      <w:r w:rsidRPr="001A55E1">
        <w:rPr>
          <w:rStyle w:val="cf01"/>
          <w:rFonts w:ascii="Times New Roman" w:hAnsi="Times New Roman" w:cs="Times New Roman"/>
          <w:sz w:val="20"/>
          <w:szCs w:val="20"/>
        </w:rPr>
        <w:t>1: Time windows configuration for DL CPP (each window covers a duration of multiple slots/symbols</w:t>
      </w:r>
      <w:r w:rsidR="00290619">
        <w:rPr>
          <w:rStyle w:val="cf01"/>
          <w:rFonts w:ascii="Times New Roman" w:hAnsi="Times New Roman" w:cs="Times New Roman"/>
          <w:sz w:val="20"/>
          <w:szCs w:val="20"/>
        </w:rPr>
        <w:t xml:space="preserve"> including PRS resource repetition</w:t>
      </w:r>
      <w:r w:rsidRPr="001A55E1">
        <w:rPr>
          <w:rStyle w:val="cf01"/>
          <w:rFonts w:ascii="Times New Roman" w:hAnsi="Times New Roman" w:cs="Times New Roman"/>
          <w:sz w:val="20"/>
          <w:szCs w:val="20"/>
        </w:rPr>
        <w:t>).</w:t>
      </w:r>
    </w:p>
    <w:p w14:paraId="7BBA6710" w14:textId="374BF952" w:rsidR="00BF1313" w:rsidRDefault="00784788" w:rsidP="00DE1E63">
      <w:pPr>
        <w:rPr>
          <w:color w:val="000000" w:themeColor="text1"/>
        </w:rPr>
      </w:pPr>
      <w:r w:rsidRPr="00784788">
        <w:rPr>
          <w:color w:val="000000" w:themeColor="text1"/>
        </w:rPr>
        <w:t xml:space="preserve">Assuming </w:t>
      </w:r>
      <w:r w:rsidR="004A46A1">
        <w:rPr>
          <w:color w:val="000000" w:themeColor="text1"/>
        </w:rPr>
        <w:t>NR CPP DL measurements</w:t>
      </w:r>
      <w:r w:rsidR="008E078C">
        <w:rPr>
          <w:color w:val="000000" w:themeColor="text1"/>
        </w:rPr>
        <w:t>,</w:t>
      </w:r>
      <w:r w:rsidR="004A46A1">
        <w:rPr>
          <w:color w:val="000000" w:themeColor="text1"/>
        </w:rPr>
        <w:t xml:space="preserve"> </w:t>
      </w:r>
      <w:r w:rsidR="00737919">
        <w:rPr>
          <w:color w:val="000000" w:themeColor="text1"/>
        </w:rPr>
        <w:t>using one or a sequence of time windows</w:t>
      </w:r>
      <w:r w:rsidR="008E078C">
        <w:rPr>
          <w:color w:val="000000" w:themeColor="text1"/>
        </w:rPr>
        <w:t>,</w:t>
      </w:r>
      <w:r w:rsidR="00737919">
        <w:rPr>
          <w:color w:val="000000" w:themeColor="text1"/>
        </w:rPr>
        <w:t xml:space="preserve"> </w:t>
      </w:r>
      <w:r w:rsidR="004A46A1">
        <w:rPr>
          <w:color w:val="000000" w:themeColor="text1"/>
        </w:rPr>
        <w:t xml:space="preserve">are </w:t>
      </w:r>
      <w:r w:rsidR="00737919">
        <w:rPr>
          <w:color w:val="000000" w:themeColor="text1"/>
        </w:rPr>
        <w:t>reported</w:t>
      </w:r>
      <w:r w:rsidR="004A46A1">
        <w:rPr>
          <w:color w:val="000000" w:themeColor="text1"/>
        </w:rPr>
        <w:t xml:space="preserve"> </w:t>
      </w:r>
      <w:r w:rsidR="00737919">
        <w:rPr>
          <w:color w:val="000000" w:themeColor="text1"/>
        </w:rPr>
        <w:t>together</w:t>
      </w:r>
      <w:r w:rsidR="004A46A1">
        <w:rPr>
          <w:color w:val="000000" w:themeColor="text1"/>
        </w:rPr>
        <w:t xml:space="preserve"> with legacy</w:t>
      </w:r>
      <w:r w:rsidR="00737919">
        <w:rPr>
          <w:color w:val="000000" w:themeColor="text1"/>
        </w:rPr>
        <w:t xml:space="preserve"> </w:t>
      </w:r>
      <w:r w:rsidR="004A46A1">
        <w:rPr>
          <w:color w:val="000000" w:themeColor="text1"/>
        </w:rPr>
        <w:t>positioning measurements</w:t>
      </w:r>
      <w:r w:rsidR="00BF1313">
        <w:rPr>
          <w:color w:val="000000" w:themeColor="text1"/>
        </w:rPr>
        <w:t xml:space="preserve"> as depicted in Figure 1</w:t>
      </w:r>
      <w:r w:rsidR="00737919">
        <w:rPr>
          <w:color w:val="000000" w:themeColor="text1"/>
        </w:rPr>
        <w:t>, i.e. TOA and received power level measurements,</w:t>
      </w:r>
      <w:r w:rsidR="004A46A1">
        <w:rPr>
          <w:color w:val="000000" w:themeColor="text1"/>
        </w:rPr>
        <w:t xml:space="preserve"> </w:t>
      </w:r>
      <w:r w:rsidR="00326EE1">
        <w:rPr>
          <w:color w:val="000000" w:themeColor="text1"/>
        </w:rPr>
        <w:t>i.e.</w:t>
      </w:r>
      <w:r w:rsidR="004A46A1">
        <w:rPr>
          <w:color w:val="000000" w:themeColor="text1"/>
        </w:rPr>
        <w:t xml:space="preserve"> </w:t>
      </w:r>
      <w:r w:rsidR="00B1450B">
        <w:rPr>
          <w:color w:val="000000" w:themeColor="text1"/>
        </w:rPr>
        <w:t xml:space="preserve">RSCPD together with </w:t>
      </w:r>
      <w:r w:rsidR="004A46A1">
        <w:rPr>
          <w:color w:val="000000" w:themeColor="text1"/>
        </w:rPr>
        <w:t xml:space="preserve">RSTD, PRS-RSRP and PRS-RSRPP or </w:t>
      </w:r>
      <w:r w:rsidR="00B1450B">
        <w:rPr>
          <w:color w:val="000000" w:themeColor="text1"/>
        </w:rPr>
        <w:t xml:space="preserve">DL RSCP together with </w:t>
      </w:r>
      <w:r w:rsidR="004A46A1">
        <w:rPr>
          <w:color w:val="000000" w:themeColor="text1"/>
        </w:rPr>
        <w:t>UE R</w:t>
      </w:r>
      <w:r w:rsidR="00B1450B">
        <w:rPr>
          <w:color w:val="000000" w:themeColor="text1"/>
        </w:rPr>
        <w:t>x</w:t>
      </w:r>
      <w:r w:rsidR="004A46A1">
        <w:rPr>
          <w:color w:val="000000" w:themeColor="text1"/>
        </w:rPr>
        <w:t xml:space="preserve">-Tx time difference, PRS-RSRP and PRS-RSRPP, the measurement period for NR CPP DL and legacy </w:t>
      </w:r>
      <w:r w:rsidR="00737919">
        <w:rPr>
          <w:color w:val="000000" w:themeColor="text1"/>
        </w:rPr>
        <w:t xml:space="preserve">positioning </w:t>
      </w:r>
      <w:r w:rsidR="004A46A1">
        <w:rPr>
          <w:color w:val="000000" w:themeColor="text1"/>
        </w:rPr>
        <w:t xml:space="preserve">measurements can be </w:t>
      </w:r>
      <w:r w:rsidR="008E078C">
        <w:rPr>
          <w:color w:val="000000" w:themeColor="text1"/>
        </w:rPr>
        <w:t>different</w:t>
      </w:r>
      <w:r w:rsidR="004A46A1">
        <w:rPr>
          <w:color w:val="000000" w:themeColor="text1"/>
        </w:rPr>
        <w:t xml:space="preserve">, </w:t>
      </w:r>
      <w:r w:rsidR="008E078C">
        <w:rPr>
          <w:color w:val="000000" w:themeColor="text1"/>
        </w:rPr>
        <w:t>hence either</w:t>
      </w:r>
      <w:r w:rsidR="004A46A1">
        <w:rPr>
          <w:color w:val="000000" w:themeColor="text1"/>
        </w:rPr>
        <w:t xml:space="preserve"> the </w:t>
      </w:r>
      <w:r w:rsidR="0046173F">
        <w:rPr>
          <w:color w:val="000000" w:themeColor="text1"/>
        </w:rPr>
        <w:t xml:space="preserve">measurement </w:t>
      </w:r>
      <w:r w:rsidR="00737919">
        <w:rPr>
          <w:color w:val="000000" w:themeColor="text1"/>
        </w:rPr>
        <w:t>period</w:t>
      </w:r>
      <w:r w:rsidR="00FD540D">
        <w:rPr>
          <w:color w:val="000000" w:themeColor="text1"/>
        </w:rPr>
        <w:t>s</w:t>
      </w:r>
      <w:r w:rsidR="004A46A1">
        <w:rPr>
          <w:color w:val="000000" w:themeColor="text1"/>
        </w:rPr>
        <w:t xml:space="preserve"> </w:t>
      </w:r>
      <w:r w:rsidR="00FD540D">
        <w:rPr>
          <w:color w:val="000000" w:themeColor="text1"/>
        </w:rPr>
        <w:t xml:space="preserve">are aligned selecting the longer period </w:t>
      </w:r>
      <w:r w:rsidR="008E078C">
        <w:rPr>
          <w:color w:val="000000" w:themeColor="text1"/>
        </w:rPr>
        <w:t xml:space="preserve">or reporting is done according to the </w:t>
      </w:r>
      <w:r w:rsidR="00FD540D">
        <w:rPr>
          <w:color w:val="000000" w:themeColor="text1"/>
        </w:rPr>
        <w:t xml:space="preserve">measurement requiring the </w:t>
      </w:r>
      <w:r w:rsidR="008E078C">
        <w:rPr>
          <w:color w:val="000000" w:themeColor="text1"/>
        </w:rPr>
        <w:t>longer measurement period</w:t>
      </w:r>
      <w:r w:rsidR="004A46A1">
        <w:rPr>
          <w:color w:val="000000" w:themeColor="text1"/>
        </w:rPr>
        <w:t xml:space="preserve">. </w:t>
      </w:r>
      <w:r w:rsidR="00DE1E63">
        <w:rPr>
          <w:color w:val="000000" w:themeColor="text1"/>
        </w:rPr>
        <w:t xml:space="preserve">In case time windows are configured for DL CPP, RSCP measurements and TOA measurements for reference cell / target cells can be jointly performed </w:t>
      </w:r>
      <w:r w:rsidR="00FD540D">
        <w:rPr>
          <w:color w:val="000000" w:themeColor="text1"/>
        </w:rPr>
        <w:t xml:space="preserve">and </w:t>
      </w:r>
      <w:r w:rsidR="00DE1E63">
        <w:rPr>
          <w:color w:val="000000" w:themeColor="text1"/>
        </w:rPr>
        <w:t xml:space="preserve">joint </w:t>
      </w:r>
      <w:r w:rsidR="00FD540D">
        <w:rPr>
          <w:color w:val="000000" w:themeColor="text1"/>
        </w:rPr>
        <w:t xml:space="preserve">measurement </w:t>
      </w:r>
      <w:r w:rsidR="00DE1E63">
        <w:rPr>
          <w:color w:val="000000" w:themeColor="text1"/>
        </w:rPr>
        <w:t>reporting of NR CPP DL measurements and legacy positioning measurements</w:t>
      </w:r>
      <w:r w:rsidR="00FD540D">
        <w:rPr>
          <w:color w:val="000000" w:themeColor="text1"/>
        </w:rPr>
        <w:t xml:space="preserve"> should be supported</w:t>
      </w:r>
      <w:r w:rsidR="003E5F04">
        <w:rPr>
          <w:color w:val="000000" w:themeColor="text1"/>
        </w:rPr>
        <w:t>, hence measurement reporting delay is same if configured together</w:t>
      </w:r>
      <w:r w:rsidR="00DE1E63">
        <w:rPr>
          <w:color w:val="000000" w:themeColor="text1"/>
        </w:rPr>
        <w:t>.</w:t>
      </w:r>
    </w:p>
    <w:p w14:paraId="2E75947E" w14:textId="301ACEAE" w:rsidR="00DE1E63" w:rsidRDefault="001618AE" w:rsidP="001618AE">
      <w:pPr>
        <w:pStyle w:val="RAN4observation0"/>
      </w:pPr>
      <w:r>
        <w:t>F</w:t>
      </w:r>
      <w:r w:rsidR="00DE1E63">
        <w:t xml:space="preserve">or Rel-16 NR positioning for concurrent measurements of PRS-RSRP and RSTD or PRS-RSRP and UE Rx-Tx time difference, the measurement period of the TOA measurement was </w:t>
      </w:r>
      <w:r w:rsidR="00BF1313">
        <w:t>reused by the PRS-RSRP</w:t>
      </w:r>
      <w:r w:rsidR="00DE1E63">
        <w:t xml:space="preserve"> measurement</w:t>
      </w:r>
      <w:r w:rsidR="00B1450B">
        <w:t>.</w:t>
      </w:r>
    </w:p>
    <w:p w14:paraId="54F21567" w14:textId="7FF9409B" w:rsidR="00FD540D" w:rsidRPr="00FD540D" w:rsidRDefault="00FD540D" w:rsidP="00FD540D">
      <w:pPr>
        <w:pStyle w:val="RAN4proposal"/>
      </w:pPr>
      <w:r w:rsidRPr="00FD540D">
        <w:t xml:space="preserve">RAN4 to investigate joint measurement reporting of NR CPP DL </w:t>
      </w:r>
      <w:r w:rsidRPr="00A86EE1">
        <w:t xml:space="preserve">CP </w:t>
      </w:r>
      <w:r w:rsidRPr="00FD540D">
        <w:t>measurements and legacy positioning TOA measurements based on independent measurement periods or the longer measurement period of both as common measurement period.</w:t>
      </w:r>
    </w:p>
    <w:p w14:paraId="3357F4C1" w14:textId="77777777" w:rsidR="009A6CEF" w:rsidRPr="00EC1A10" w:rsidRDefault="009A6CEF" w:rsidP="009C38A3">
      <w:pPr>
        <w:pStyle w:val="RAN4H3"/>
      </w:pPr>
      <w:r w:rsidRPr="00EC1A10">
        <w:t>Applicable number of measurement instances</w:t>
      </w:r>
    </w:p>
    <w:p w14:paraId="5055618F" w14:textId="4D3F7B84" w:rsidR="009A6CEF" w:rsidRPr="00192CF8" w:rsidRDefault="00192CF8" w:rsidP="009A6CEF">
      <w:pPr>
        <w:rPr>
          <w:color w:val="000000" w:themeColor="text1"/>
          <w:lang w:val="en-GB"/>
        </w:rPr>
      </w:pPr>
      <w:r w:rsidRPr="00192CF8">
        <w:rPr>
          <w:color w:val="000000" w:themeColor="text1"/>
        </w:rPr>
        <w:t>As agreed for RSTD in the simulation assumptions [</w:t>
      </w:r>
      <w:r>
        <w:rPr>
          <w:color w:val="000000" w:themeColor="text1"/>
        </w:rPr>
        <w:t>3</w:t>
      </w:r>
      <w:r w:rsidRPr="00192CF8">
        <w:rPr>
          <w:color w:val="000000" w:themeColor="text1"/>
        </w:rPr>
        <w:t xml:space="preserve">], </w:t>
      </w:r>
      <w:r w:rsidR="009A6CEF" w:rsidRPr="00192CF8">
        <w:rPr>
          <w:color w:val="000000" w:themeColor="text1"/>
        </w:rPr>
        <w:t xml:space="preserve">RAN4 should investigate the performance and latency impact from using multiple measurement instances for the investigated propagation channels and reuse the number of samples in Rel-16 (4) and for latency reduction in Rel-17 (1) as baseline assumption. This also </w:t>
      </w:r>
      <w:proofErr w:type="gramStart"/>
      <w:r w:rsidR="009A6CEF" w:rsidRPr="00192CF8">
        <w:rPr>
          <w:color w:val="000000" w:themeColor="text1"/>
        </w:rPr>
        <w:t>takes into account</w:t>
      </w:r>
      <w:proofErr w:type="gramEnd"/>
      <w:r w:rsidR="009A6CEF" w:rsidRPr="00192CF8">
        <w:rPr>
          <w:color w:val="000000" w:themeColor="text1"/>
        </w:rPr>
        <w:t xml:space="preserve"> aligned measurement reporting for legacy positioning and NR CPP measurements if normal or reduced latency positioning is configured</w:t>
      </w:r>
      <w:r>
        <w:rPr>
          <w:color w:val="000000" w:themeColor="text1"/>
        </w:rPr>
        <w:t xml:space="preserve"> by LMF</w:t>
      </w:r>
      <w:r w:rsidR="009A6CEF" w:rsidRPr="00192CF8">
        <w:rPr>
          <w:color w:val="000000" w:themeColor="text1"/>
        </w:rPr>
        <w:t xml:space="preserve">. </w:t>
      </w:r>
    </w:p>
    <w:p w14:paraId="3248F125" w14:textId="526F6EA3" w:rsidR="009A6CEF" w:rsidRPr="00192CF8" w:rsidRDefault="009A6CEF" w:rsidP="009A6CEF">
      <w:pPr>
        <w:pStyle w:val="RAN4proposal"/>
        <w:rPr>
          <w:color w:val="000000" w:themeColor="text1"/>
        </w:rPr>
      </w:pPr>
      <w:r w:rsidRPr="00192CF8">
        <w:rPr>
          <w:color w:val="000000" w:themeColor="text1"/>
        </w:rPr>
        <w:t xml:space="preserve">RAN4 to investigate and specify measurement period, reporting, and accuracy requirements for DL RSCP and DL RSCPD measurements, for the cases of multiple measurement instances </w:t>
      </w:r>
      <w:r w:rsidR="00192CF8" w:rsidRPr="00192CF8">
        <w:rPr>
          <w:color w:val="000000" w:themeColor="text1"/>
        </w:rPr>
        <w:t xml:space="preserve">(N=4) </w:t>
      </w:r>
      <w:r w:rsidR="00192CF8">
        <w:rPr>
          <w:color w:val="000000" w:themeColor="text1"/>
        </w:rPr>
        <w:t xml:space="preserve">and single measurement instance </w:t>
      </w:r>
      <w:r w:rsidR="00192CF8" w:rsidRPr="00192CF8">
        <w:rPr>
          <w:color w:val="000000" w:themeColor="text1"/>
        </w:rPr>
        <w:t xml:space="preserve">(N=1) </w:t>
      </w:r>
      <w:r w:rsidRPr="00192CF8">
        <w:rPr>
          <w:color w:val="000000" w:themeColor="text1"/>
        </w:rPr>
        <w:t>aligned to requirements for UE Rx-Tx and RSTD measurements, specified in Rel-16 and in Rel-17 for reduced latency</w:t>
      </w:r>
      <w:r w:rsidR="00192CF8">
        <w:rPr>
          <w:color w:val="000000" w:themeColor="text1"/>
        </w:rPr>
        <w:t>, respectively</w:t>
      </w:r>
      <w:r w:rsidRPr="00192CF8">
        <w:rPr>
          <w:color w:val="000000" w:themeColor="text1"/>
        </w:rPr>
        <w:t>.</w:t>
      </w:r>
    </w:p>
    <w:p w14:paraId="68BFADB8" w14:textId="51B0A739" w:rsidR="00D86100" w:rsidRPr="00EC1A10" w:rsidRDefault="00D86100" w:rsidP="00D86100">
      <w:pPr>
        <w:pStyle w:val="RAN4H3"/>
      </w:pPr>
      <w:r w:rsidRPr="00EC1A10">
        <w:t>Time window configuration for UL CPP</w:t>
      </w:r>
    </w:p>
    <w:p w14:paraId="4DC4775B" w14:textId="1A95A4AE" w:rsidR="004E0D58" w:rsidRDefault="004E0D58" w:rsidP="004E0D58">
      <w:r>
        <w:t>RAN1 #1</w:t>
      </w:r>
      <w:r w:rsidR="00D86100">
        <w:t>13</w:t>
      </w:r>
      <w:r>
        <w:t xml:space="preserve"> achieved following agreement</w:t>
      </w:r>
      <w:r w:rsidR="00D86100">
        <w:t>s</w:t>
      </w:r>
      <w:r>
        <w:t xml:space="preserve"> on the </w:t>
      </w:r>
      <w:r w:rsidR="00D86100">
        <w:t>t</w:t>
      </w:r>
      <w:r w:rsidR="00D86100" w:rsidRPr="00D86100">
        <w:t xml:space="preserve">ime window configuration for </w:t>
      </w:r>
      <w:r w:rsidR="00D86100">
        <w:t>U</w:t>
      </w:r>
      <w:r w:rsidR="00D86100" w:rsidRPr="00D86100">
        <w:t>L CPP</w:t>
      </w:r>
      <w:r>
        <w:t>.</w:t>
      </w:r>
    </w:p>
    <w:tbl>
      <w:tblPr>
        <w:tblStyle w:val="TableGrid"/>
        <w:tblW w:w="0" w:type="auto"/>
        <w:tblLook w:val="04A0" w:firstRow="1" w:lastRow="0" w:firstColumn="1" w:lastColumn="0" w:noHBand="0" w:noVBand="1"/>
      </w:tblPr>
      <w:tblGrid>
        <w:gridCol w:w="9617"/>
      </w:tblGrid>
      <w:tr w:rsidR="004E0D58" w14:paraId="6D63B685" w14:textId="77777777" w:rsidTr="004E0D58">
        <w:tc>
          <w:tcPr>
            <w:tcW w:w="9617" w:type="dxa"/>
          </w:tcPr>
          <w:p w14:paraId="776AF668" w14:textId="07DE3448" w:rsidR="00DF4C3D" w:rsidRDefault="00DF4C3D" w:rsidP="00DF4C3D">
            <w:pPr>
              <w:ind w:left="-120"/>
              <w:rPr>
                <w:b/>
                <w:bCs/>
                <w:highlight w:val="green"/>
                <w:lang w:val="en-GB"/>
              </w:rPr>
            </w:pPr>
            <w:r w:rsidRPr="00DF4C3D">
              <w:rPr>
                <w:b/>
                <w:bCs/>
                <w:noProof/>
                <w:lang w:val="en-GB"/>
              </w:rPr>
              <w:lastRenderedPageBreak/>
              <w:drawing>
                <wp:inline distT="0" distB="0" distL="0" distR="0" wp14:anchorId="6E353718" wp14:editId="77D39FC4">
                  <wp:extent cx="6057768" cy="200977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75870" cy="2015781"/>
                          </a:xfrm>
                          <a:prstGeom prst="rect">
                            <a:avLst/>
                          </a:prstGeom>
                        </pic:spPr>
                      </pic:pic>
                    </a:graphicData>
                  </a:graphic>
                </wp:inline>
              </w:drawing>
            </w:r>
          </w:p>
          <w:p w14:paraId="6B5E5FBA" w14:textId="036FE9DA" w:rsidR="00C01A83" w:rsidRPr="00C01A83" w:rsidRDefault="00C01A83" w:rsidP="00C01A83">
            <w:pPr>
              <w:spacing w:after="120"/>
              <w:rPr>
                <w:lang w:val="en-GB"/>
              </w:rPr>
            </w:pPr>
            <w:r w:rsidRPr="00C01A83">
              <w:rPr>
                <w:b/>
                <w:bCs/>
                <w:highlight w:val="green"/>
                <w:lang w:val="en-GB"/>
              </w:rPr>
              <w:t>Agreement</w:t>
            </w:r>
          </w:p>
          <w:p w14:paraId="1E8B4028" w14:textId="77777777" w:rsidR="00C01A83" w:rsidRPr="00C01A83" w:rsidRDefault="00C01A83" w:rsidP="00C01A83">
            <w:pPr>
              <w:spacing w:after="120"/>
              <w:rPr>
                <w:lang w:val="en-GB"/>
              </w:rPr>
            </w:pPr>
            <w:r w:rsidRPr="00C01A83">
              <w:rPr>
                <w:lang w:val="en-GB"/>
              </w:rPr>
              <w:t xml:space="preserve">To enable LMF to request the serving </w:t>
            </w:r>
            <w:proofErr w:type="spellStart"/>
            <w:r w:rsidRPr="00C01A83">
              <w:rPr>
                <w:lang w:val="en-GB"/>
              </w:rPr>
              <w:t>gNB</w:t>
            </w:r>
            <w:proofErr w:type="spellEnd"/>
            <w:r w:rsidRPr="00C01A83">
              <w:rPr>
                <w:lang w:val="en-GB"/>
              </w:rPr>
              <w:t xml:space="preserve"> and </w:t>
            </w:r>
            <w:proofErr w:type="spellStart"/>
            <w:r w:rsidRPr="00C01A83">
              <w:rPr>
                <w:lang w:val="en-GB"/>
              </w:rPr>
              <w:t>neighboring</w:t>
            </w:r>
            <w:proofErr w:type="spellEnd"/>
            <w:r w:rsidRPr="00C01A83">
              <w:rPr>
                <w:lang w:val="en-GB"/>
              </w:rPr>
              <w:t xml:space="preserve"> </w:t>
            </w:r>
            <w:proofErr w:type="spellStart"/>
            <w:r w:rsidRPr="00C01A83">
              <w:rPr>
                <w:lang w:val="en-GB"/>
              </w:rPr>
              <w:t>gNBs</w:t>
            </w:r>
            <w:proofErr w:type="spellEnd"/>
            <w:r w:rsidRPr="00C01A83">
              <w:rPr>
                <w:lang w:val="en-GB"/>
              </w:rPr>
              <w:t xml:space="preserve"> of a UE to measure the UL SRS resources from the UE within indicated time window(s), each time window is defined with the following parameters:</w:t>
            </w:r>
          </w:p>
          <w:p w14:paraId="5F29136C" w14:textId="77777777" w:rsidR="007F2B02" w:rsidRPr="00C01A83" w:rsidRDefault="007F2B02" w:rsidP="001449C7">
            <w:pPr>
              <w:numPr>
                <w:ilvl w:val="0"/>
                <w:numId w:val="32"/>
              </w:numPr>
              <w:spacing w:after="120"/>
              <w:rPr>
                <w:lang w:val="en-GB"/>
              </w:rPr>
            </w:pPr>
            <w:r w:rsidRPr="00C01A83">
              <w:rPr>
                <w:lang w:val="en-GB"/>
              </w:rPr>
              <w:t xml:space="preserve">The start </w:t>
            </w:r>
            <w:r w:rsidRPr="00C01A83">
              <w:t xml:space="preserve">of the time window, which is indicated by a combination of subframe number, slot offset and symbol index with respect to the SFN initialization </w:t>
            </w:r>
            <w:proofErr w:type="gramStart"/>
            <w:r w:rsidRPr="00C01A83">
              <w:t>time</w:t>
            </w:r>
            <w:proofErr w:type="gramEnd"/>
          </w:p>
          <w:p w14:paraId="45DB0EB8" w14:textId="77777777" w:rsidR="007F2B02" w:rsidRPr="00C01A83" w:rsidRDefault="007F2B02" w:rsidP="001449C7">
            <w:pPr>
              <w:numPr>
                <w:ilvl w:val="0"/>
                <w:numId w:val="32"/>
              </w:numPr>
              <w:spacing w:after="120"/>
              <w:rPr>
                <w:lang w:val="en-GB"/>
              </w:rPr>
            </w:pPr>
            <w:r w:rsidRPr="00C01A83">
              <w:t>The duration of the time window, which is given by a number of consecutive slots/</w:t>
            </w:r>
            <w:proofErr w:type="gramStart"/>
            <w:r w:rsidRPr="00C01A83">
              <w:t>symbols</w:t>
            </w:r>
            <w:proofErr w:type="gramEnd"/>
          </w:p>
          <w:p w14:paraId="7FD085AD" w14:textId="77777777" w:rsidR="007F2B02" w:rsidRPr="00C01A83" w:rsidRDefault="007F2B02" w:rsidP="001449C7">
            <w:pPr>
              <w:numPr>
                <w:ilvl w:val="1"/>
                <w:numId w:val="32"/>
              </w:numPr>
              <w:spacing w:after="120"/>
              <w:rPr>
                <w:lang w:val="en-GB"/>
              </w:rPr>
            </w:pPr>
            <w:r w:rsidRPr="00C01A83">
              <w:t>FFS: the number of consecutive slots/symbols</w:t>
            </w:r>
          </w:p>
          <w:p w14:paraId="7DA54012" w14:textId="77777777" w:rsidR="007F2B02" w:rsidRPr="00C01A83" w:rsidRDefault="007F2B02" w:rsidP="001449C7">
            <w:pPr>
              <w:numPr>
                <w:ilvl w:val="0"/>
                <w:numId w:val="32"/>
              </w:numPr>
              <w:spacing w:after="120"/>
              <w:rPr>
                <w:lang w:val="en-GB"/>
              </w:rPr>
            </w:pPr>
            <w:r w:rsidRPr="00C01A83">
              <w:t xml:space="preserve">(Optional) The periodicity of the time window, which is defined </w:t>
            </w:r>
            <w:proofErr w:type="gramStart"/>
            <w:r w:rsidRPr="00C01A83">
              <w:t>similar to</w:t>
            </w:r>
            <w:proofErr w:type="gramEnd"/>
            <w:r w:rsidRPr="00C01A83">
              <w:t xml:space="preserve"> IE Measurement Periodicity in MEASUREMENT REQUEST in TS 38.455.</w:t>
            </w:r>
          </w:p>
          <w:p w14:paraId="50F8A1CB" w14:textId="6B5B479C" w:rsidR="004E0D58" w:rsidRPr="00C01A83" w:rsidRDefault="007F2B02" w:rsidP="001449C7">
            <w:pPr>
              <w:numPr>
                <w:ilvl w:val="0"/>
                <w:numId w:val="32"/>
              </w:numPr>
              <w:spacing w:after="120"/>
              <w:rPr>
                <w:lang w:val="en-GB"/>
              </w:rPr>
            </w:pPr>
            <w:r w:rsidRPr="00C01A83">
              <w:t>FFS: the maximum number of the windows</w:t>
            </w:r>
          </w:p>
        </w:tc>
      </w:tr>
    </w:tbl>
    <w:p w14:paraId="75A37160" w14:textId="7D8D7FF6" w:rsidR="000C1D22" w:rsidRDefault="000C1D22" w:rsidP="00DF0A5B">
      <w:pPr>
        <w:spacing w:after="0"/>
        <w:rPr>
          <w:lang w:val="en-GB"/>
        </w:rPr>
      </w:pPr>
    </w:p>
    <w:p w14:paraId="1F0B6165" w14:textId="62744AFF" w:rsidR="00BE57FD" w:rsidRDefault="004925C5" w:rsidP="004925C5">
      <w:r>
        <w:t xml:space="preserve">It is noted that RAN1 will further study the duration of the time window </w:t>
      </w:r>
      <w:r w:rsidR="00326EE1">
        <w:t xml:space="preserve">for UL CPP </w:t>
      </w:r>
      <w:r>
        <w:t xml:space="preserve">in terms of number of consecutive slots/symbols. LMF will request serving gNB/TRP to configure UL SRS resources (UL SRS for positioning or MIMO SRS) of the target UE in one or several </w:t>
      </w:r>
      <w:r w:rsidR="00BE57FD">
        <w:t xml:space="preserve">configured </w:t>
      </w:r>
      <w:r>
        <w:t xml:space="preserve">time windows </w:t>
      </w:r>
      <w:r w:rsidR="00326EE1">
        <w:t xml:space="preserve">for UL CPP </w:t>
      </w:r>
      <w:r>
        <w:t xml:space="preserve">and will also request serving gNB/TRP and </w:t>
      </w:r>
      <w:proofErr w:type="spellStart"/>
      <w:r>
        <w:t>neighbour</w:t>
      </w:r>
      <w:proofErr w:type="spellEnd"/>
      <w:r>
        <w:t xml:space="preserve"> </w:t>
      </w:r>
      <w:proofErr w:type="spellStart"/>
      <w:r>
        <w:t>gNBs</w:t>
      </w:r>
      <w:proofErr w:type="spellEnd"/>
      <w:r>
        <w:t xml:space="preserve">/TRPs to receive </w:t>
      </w:r>
      <w:r w:rsidR="00BE57FD">
        <w:t>these UL SRS resources in one or several configured time windows</w:t>
      </w:r>
      <w:r w:rsidR="00326EE1">
        <w:t xml:space="preserve"> for UL CPP</w:t>
      </w:r>
      <w:r w:rsidR="00BE57FD">
        <w:t>. Hence</w:t>
      </w:r>
      <w:r w:rsidR="00326EE1">
        <w:t>,</w:t>
      </w:r>
      <w:r w:rsidR="00BE57FD">
        <w:t xml:space="preserve"> the network </w:t>
      </w:r>
      <w:r w:rsidR="00326EE1">
        <w:t xml:space="preserve">is aware of target UE’s transmission and </w:t>
      </w:r>
      <w:r w:rsidR="00BE57FD">
        <w:t xml:space="preserve">will not schedule data for DL or UL to target UE </w:t>
      </w:r>
      <w:bookmarkStart w:id="10" w:name="_Hlk141714465"/>
      <w:r w:rsidR="00BE57FD">
        <w:t xml:space="preserve">during the configured time windows </w:t>
      </w:r>
      <w:r w:rsidR="00326EE1">
        <w:t xml:space="preserve">for UL CPP </w:t>
      </w:r>
      <w:r w:rsidR="00BE57FD">
        <w:t xml:space="preserve">and hence there is no collision with data in RRC_CONNECTED state. </w:t>
      </w:r>
      <w:bookmarkEnd w:id="10"/>
    </w:p>
    <w:p w14:paraId="79E2D0EC" w14:textId="2C9D8DC4" w:rsidR="004925C5" w:rsidRPr="00C01EE2" w:rsidRDefault="005D44E9" w:rsidP="004925C5">
      <w:pPr>
        <w:pStyle w:val="RAN4proposal"/>
      </w:pPr>
      <w:r>
        <w:t>RAN4 to agree d</w:t>
      </w:r>
      <w:r w:rsidRPr="005D44E9">
        <w:t xml:space="preserve">uring the configured time windows for UL CPP there is no collision with data in RRC_CONNECTED state. </w:t>
      </w:r>
    </w:p>
    <w:p w14:paraId="2B9EC9E7" w14:textId="6481191D" w:rsidR="00E5405B" w:rsidRPr="00EC1A10" w:rsidRDefault="00E5405B" w:rsidP="00E5405B">
      <w:pPr>
        <w:pStyle w:val="RAN4H3"/>
      </w:pPr>
      <w:r w:rsidRPr="00EC1A10">
        <w:t xml:space="preserve">Joint reporting of UL CPP and legacy UL positioning measurements </w:t>
      </w:r>
    </w:p>
    <w:p w14:paraId="78E2FF90" w14:textId="77777777" w:rsidR="00331441" w:rsidRPr="00175437" w:rsidRDefault="00331441" w:rsidP="00331441">
      <w:r w:rsidRPr="008316AB">
        <w:t>RAN1 #112</w:t>
      </w:r>
      <w:r>
        <w:t>bis-e</w:t>
      </w:r>
      <w:r w:rsidRPr="008316AB">
        <w:t xml:space="preserve"> achieved following agreement</w:t>
      </w:r>
      <w:r>
        <w:t xml:space="preserve"> on joint reporting of NR CPP with legacy NR positioning techniques</w:t>
      </w:r>
      <w:r w:rsidRPr="008316AB">
        <w:t>.</w:t>
      </w:r>
    </w:p>
    <w:tbl>
      <w:tblPr>
        <w:tblStyle w:val="TableGrid"/>
        <w:tblW w:w="0" w:type="auto"/>
        <w:tblLook w:val="04A0" w:firstRow="1" w:lastRow="0" w:firstColumn="1" w:lastColumn="0" w:noHBand="0" w:noVBand="1"/>
      </w:tblPr>
      <w:tblGrid>
        <w:gridCol w:w="9617"/>
      </w:tblGrid>
      <w:tr w:rsidR="00331441" w14:paraId="6EF26394" w14:textId="77777777" w:rsidTr="00EF7032">
        <w:tc>
          <w:tcPr>
            <w:tcW w:w="9617" w:type="dxa"/>
          </w:tcPr>
          <w:p w14:paraId="135D0D2D" w14:textId="77777777" w:rsidR="00331441" w:rsidRPr="00C02B55" w:rsidRDefault="00331441" w:rsidP="00EF7032">
            <w:pPr>
              <w:rPr>
                <w:lang w:val="en-GB"/>
              </w:rPr>
            </w:pPr>
            <w:r w:rsidRPr="00C02B55">
              <w:rPr>
                <w:b/>
                <w:bCs/>
                <w:highlight w:val="green"/>
                <w:lang w:val="en-GB"/>
              </w:rPr>
              <w:t>Agreement</w:t>
            </w:r>
          </w:p>
          <w:p w14:paraId="73CF335D" w14:textId="77777777" w:rsidR="00331441" w:rsidRPr="008D2F44" w:rsidRDefault="00331441" w:rsidP="001449C7">
            <w:pPr>
              <w:numPr>
                <w:ilvl w:val="0"/>
                <w:numId w:val="21"/>
              </w:numPr>
              <w:spacing w:after="120"/>
              <w:ind w:left="714" w:hanging="357"/>
              <w:rPr>
                <w:lang w:val="en-GB"/>
              </w:rPr>
            </w:pPr>
            <w:r w:rsidRPr="00C02B55">
              <w:rPr>
                <w:lang w:val="en-GB"/>
              </w:rPr>
              <w:t xml:space="preserve">Support enabling a TRP to report UL RSCP together with RTOA and/or </w:t>
            </w:r>
            <w:proofErr w:type="spellStart"/>
            <w:r w:rsidRPr="00C02B55">
              <w:rPr>
                <w:lang w:val="en-GB"/>
              </w:rPr>
              <w:t>gNB</w:t>
            </w:r>
            <w:proofErr w:type="spellEnd"/>
            <w:r w:rsidRPr="00C02B55">
              <w:rPr>
                <w:lang w:val="en-GB"/>
              </w:rPr>
              <w:t xml:space="preserve"> Rx-Tx time difference measurements to LMF</w:t>
            </w:r>
          </w:p>
        </w:tc>
      </w:tr>
    </w:tbl>
    <w:p w14:paraId="4D34AD23" w14:textId="1A92A0EA" w:rsidR="00331441" w:rsidRPr="00331441" w:rsidRDefault="00331441" w:rsidP="00331441">
      <w:pPr>
        <w:spacing w:after="0"/>
      </w:pPr>
      <w:r>
        <w:t xml:space="preserve"> </w:t>
      </w:r>
    </w:p>
    <w:p w14:paraId="514C826E" w14:textId="6F642D0E" w:rsidR="00326EE1" w:rsidRDefault="00326EE1" w:rsidP="00326EE1">
      <w:pPr>
        <w:rPr>
          <w:color w:val="000000" w:themeColor="text1"/>
        </w:rPr>
      </w:pPr>
      <w:r>
        <w:rPr>
          <w:color w:val="000000" w:themeColor="text1"/>
        </w:rPr>
        <w:t>RAN4 #10</w:t>
      </w:r>
      <w:r w:rsidR="00E5405B">
        <w:rPr>
          <w:color w:val="000000" w:themeColor="text1"/>
        </w:rPr>
        <w:t>6bis-e</w:t>
      </w:r>
      <w:r>
        <w:rPr>
          <w:color w:val="000000" w:themeColor="text1"/>
        </w:rPr>
        <w:t xml:space="preserve"> has discussed </w:t>
      </w:r>
      <w:r w:rsidR="00331441">
        <w:rPr>
          <w:color w:val="000000" w:themeColor="text1"/>
        </w:rPr>
        <w:t>related</w:t>
      </w:r>
      <w:r>
        <w:rPr>
          <w:color w:val="000000" w:themeColor="text1"/>
        </w:rPr>
        <w:t xml:space="preserve"> issue and identified the following agreement: </w:t>
      </w:r>
    </w:p>
    <w:tbl>
      <w:tblPr>
        <w:tblStyle w:val="TableGrid"/>
        <w:tblW w:w="0" w:type="auto"/>
        <w:tblLook w:val="04A0" w:firstRow="1" w:lastRow="0" w:firstColumn="1" w:lastColumn="0" w:noHBand="0" w:noVBand="1"/>
      </w:tblPr>
      <w:tblGrid>
        <w:gridCol w:w="9617"/>
      </w:tblGrid>
      <w:tr w:rsidR="00326EE1" w14:paraId="0E4921A5" w14:textId="77777777" w:rsidTr="00EF7032">
        <w:tc>
          <w:tcPr>
            <w:tcW w:w="9617" w:type="dxa"/>
          </w:tcPr>
          <w:p w14:paraId="0E9E2C31" w14:textId="77777777" w:rsidR="00E5405B" w:rsidRPr="00324B7E" w:rsidRDefault="00E5405B" w:rsidP="00E5405B">
            <w:pPr>
              <w:keepNext/>
              <w:keepLines/>
              <w:spacing w:before="120" w:after="180"/>
              <w:ind w:left="22" w:hanging="22"/>
              <w:outlineLvl w:val="3"/>
              <w:rPr>
                <w:rFonts w:ascii="Arial" w:eastAsia="SimSun" w:hAnsi="Arial" w:cs="Times New Roman"/>
                <w:b/>
                <w:sz w:val="21"/>
                <w:szCs w:val="18"/>
                <w:u w:val="single"/>
                <w:lang w:eastAsia="zh-CN"/>
              </w:rPr>
            </w:pPr>
            <w:r w:rsidRPr="00324B7E">
              <w:rPr>
                <w:rFonts w:ascii="Arial" w:eastAsia="SimSun" w:hAnsi="Arial" w:cs="Times New Roman"/>
                <w:b/>
                <w:sz w:val="21"/>
                <w:szCs w:val="18"/>
                <w:u w:val="single"/>
                <w:lang w:eastAsia="ko-KR"/>
              </w:rPr>
              <w:t xml:space="preserve">Issue </w:t>
            </w:r>
            <w:r w:rsidRPr="00324B7E">
              <w:rPr>
                <w:rFonts w:ascii="Arial" w:eastAsia="SimSun" w:hAnsi="Arial" w:cs="Times New Roman"/>
                <w:b/>
                <w:sz w:val="21"/>
                <w:szCs w:val="18"/>
                <w:u w:val="single"/>
                <w:lang w:eastAsia="zh-CN"/>
              </w:rPr>
              <w:t>2</w:t>
            </w:r>
            <w:r w:rsidRPr="00324B7E">
              <w:rPr>
                <w:rFonts w:ascii="Arial" w:eastAsia="SimSun" w:hAnsi="Arial" w:cs="Times New Roman"/>
                <w:b/>
                <w:sz w:val="21"/>
                <w:szCs w:val="18"/>
                <w:u w:val="single"/>
                <w:lang w:eastAsia="ko-KR"/>
              </w:rPr>
              <w:t>-</w:t>
            </w:r>
            <w:r w:rsidRPr="00324B7E">
              <w:rPr>
                <w:rFonts w:ascii="Arial" w:eastAsia="SimSun" w:hAnsi="Arial" w:cs="Times New Roman"/>
                <w:b/>
                <w:sz w:val="21"/>
                <w:szCs w:val="18"/>
                <w:u w:val="single"/>
                <w:lang w:eastAsia="zh-CN"/>
              </w:rPr>
              <w:t>1-2</w:t>
            </w:r>
            <w:r w:rsidRPr="00324B7E">
              <w:rPr>
                <w:rFonts w:ascii="Arial" w:eastAsia="SimSun" w:hAnsi="Arial" w:cs="Times New Roman"/>
                <w:b/>
                <w:sz w:val="21"/>
                <w:szCs w:val="18"/>
                <w:u w:val="single"/>
                <w:lang w:eastAsia="ko-KR"/>
              </w:rPr>
              <w:t xml:space="preserve">: </w:t>
            </w:r>
            <w:r w:rsidRPr="00324B7E">
              <w:rPr>
                <w:rFonts w:ascii="Arial" w:eastAsia="SimSun" w:hAnsi="Arial" w:cs="Times New Roman"/>
                <w:b/>
                <w:sz w:val="21"/>
                <w:szCs w:val="18"/>
                <w:u w:val="single"/>
                <w:lang w:eastAsia="zh-CN"/>
              </w:rPr>
              <w:t xml:space="preserve">Measurement types to be defined for UL carrier phase measurement requirements: </w:t>
            </w:r>
          </w:p>
          <w:p w14:paraId="47825B8F" w14:textId="543E5A3A" w:rsidR="00E5405B" w:rsidRPr="00324B7E" w:rsidRDefault="00E5405B" w:rsidP="00331441">
            <w:pPr>
              <w:spacing w:after="120"/>
              <w:rPr>
                <w:rFonts w:eastAsia="DengXian" w:cs="Times New Roman"/>
                <w:i/>
                <w:szCs w:val="20"/>
                <w:lang w:eastAsia="zh-CN"/>
              </w:rPr>
            </w:pPr>
            <w:r w:rsidRPr="00324B7E">
              <w:rPr>
                <w:rFonts w:eastAsia="DengXian" w:cs="Times New Roman"/>
                <w:i/>
                <w:szCs w:val="20"/>
                <w:highlight w:val="green"/>
                <w:lang w:eastAsia="zh-CN"/>
              </w:rPr>
              <w:t>Agreements</w:t>
            </w:r>
            <w:r w:rsidRPr="00324B7E">
              <w:rPr>
                <w:rFonts w:eastAsia="DengXian" w:cs="Times New Roman"/>
                <w:i/>
                <w:szCs w:val="20"/>
                <w:lang w:eastAsia="zh-CN"/>
              </w:rPr>
              <w:t>:</w:t>
            </w:r>
            <w:r>
              <w:rPr>
                <w:rFonts w:eastAsia="DengXian" w:cs="Times New Roman"/>
                <w:i/>
                <w:szCs w:val="20"/>
                <w:lang w:eastAsia="zh-CN"/>
              </w:rPr>
              <w:t xml:space="preserve"> </w:t>
            </w:r>
          </w:p>
          <w:p w14:paraId="7C5970CB" w14:textId="4AE60D08" w:rsidR="00E5405B" w:rsidRPr="00E5405B" w:rsidRDefault="00E5405B" w:rsidP="001449C7">
            <w:pPr>
              <w:numPr>
                <w:ilvl w:val="0"/>
                <w:numId w:val="26"/>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RAN4 not to define measurement period requirements for UL RSCP measurement and FFS for accuracy requirements. </w:t>
            </w:r>
          </w:p>
        </w:tc>
      </w:tr>
    </w:tbl>
    <w:p w14:paraId="269C8132" w14:textId="77777777" w:rsidR="00326EE1" w:rsidRDefault="00326EE1" w:rsidP="00326EE1">
      <w:pPr>
        <w:spacing w:after="0"/>
        <w:rPr>
          <w:color w:val="000000" w:themeColor="text1"/>
        </w:rPr>
      </w:pPr>
    </w:p>
    <w:p w14:paraId="081D9BCC" w14:textId="5F235688" w:rsidR="00BE4AC0" w:rsidRDefault="00E5405B" w:rsidP="00326EE1">
      <w:pPr>
        <w:rPr>
          <w:color w:val="000000" w:themeColor="text1"/>
        </w:rPr>
      </w:pPr>
      <w:r>
        <w:rPr>
          <w:color w:val="000000" w:themeColor="text1"/>
        </w:rPr>
        <w:t>Thus, no measurement period requirements will be specified for UL RCSP. Whether being jointly reported with legacy UL positioning measurements</w:t>
      </w:r>
      <w:r w:rsidR="00BE4AC0">
        <w:rPr>
          <w:color w:val="000000" w:themeColor="text1"/>
        </w:rPr>
        <w:t xml:space="preserve">, </w:t>
      </w:r>
      <w:proofErr w:type="gramStart"/>
      <w:r w:rsidR="00BE4AC0">
        <w:rPr>
          <w:color w:val="000000" w:themeColor="text1"/>
        </w:rPr>
        <w:t>i.e.</w:t>
      </w:r>
      <w:proofErr w:type="gramEnd"/>
      <w:r w:rsidR="00BE4AC0">
        <w:rPr>
          <w:color w:val="000000" w:themeColor="text1"/>
        </w:rPr>
        <w:t xml:space="preserve"> </w:t>
      </w:r>
      <w:r w:rsidR="00BE4AC0">
        <w:t>together with RTOA and/or gNB Rx-Tx time difference</w:t>
      </w:r>
      <w:r w:rsidR="00BE4AC0">
        <w:rPr>
          <w:color w:val="000000" w:themeColor="text1"/>
        </w:rPr>
        <w:t>,</w:t>
      </w:r>
      <w:r>
        <w:rPr>
          <w:color w:val="000000" w:themeColor="text1"/>
        </w:rPr>
        <w:t xml:space="preserve"> </w:t>
      </w:r>
      <w:r w:rsidR="00BE4AC0">
        <w:rPr>
          <w:color w:val="000000" w:themeColor="text1"/>
        </w:rPr>
        <w:t>can be left implementation specific</w:t>
      </w:r>
      <w:r w:rsidR="00331441">
        <w:rPr>
          <w:color w:val="000000" w:themeColor="text1"/>
        </w:rPr>
        <w:t>, however</w:t>
      </w:r>
      <w:r w:rsidR="00BE4AC0">
        <w:rPr>
          <w:color w:val="000000" w:themeColor="text1"/>
        </w:rPr>
        <w:t xml:space="preserve"> </w:t>
      </w:r>
      <w:r w:rsidR="00331441">
        <w:rPr>
          <w:color w:val="000000" w:themeColor="text1"/>
        </w:rPr>
        <w:t xml:space="preserve">according RAN1 agreement </w:t>
      </w:r>
      <w:proofErr w:type="spellStart"/>
      <w:r w:rsidR="00331441">
        <w:rPr>
          <w:color w:val="000000" w:themeColor="text1"/>
        </w:rPr>
        <w:t>NRPPa</w:t>
      </w:r>
      <w:proofErr w:type="spellEnd"/>
      <w:r w:rsidR="00331441">
        <w:rPr>
          <w:color w:val="000000" w:themeColor="text1"/>
        </w:rPr>
        <w:t xml:space="preserve"> needs to support joint measurement reporting, thus </w:t>
      </w:r>
      <w:proofErr w:type="spellStart"/>
      <w:r w:rsidR="00BE4AC0">
        <w:rPr>
          <w:color w:val="000000" w:themeColor="text1"/>
        </w:rPr>
        <w:t>NRPPa</w:t>
      </w:r>
      <w:proofErr w:type="spellEnd"/>
      <w:r w:rsidR="00BE4AC0">
        <w:rPr>
          <w:color w:val="000000" w:themeColor="text1"/>
        </w:rPr>
        <w:t xml:space="preserve"> </w:t>
      </w:r>
      <w:r w:rsidR="00331441">
        <w:rPr>
          <w:color w:val="000000" w:themeColor="text1"/>
        </w:rPr>
        <w:t>signalling</w:t>
      </w:r>
      <w:r w:rsidR="00BE4AC0">
        <w:rPr>
          <w:color w:val="000000" w:themeColor="text1"/>
        </w:rPr>
        <w:t xml:space="preserve"> need</w:t>
      </w:r>
      <w:r w:rsidR="00331441">
        <w:rPr>
          <w:color w:val="000000" w:themeColor="text1"/>
        </w:rPr>
        <w:t>s</w:t>
      </w:r>
      <w:r w:rsidR="00BE4AC0">
        <w:rPr>
          <w:color w:val="000000" w:themeColor="text1"/>
        </w:rPr>
        <w:t xml:space="preserve"> to be extended by the UL RSCP measurement type. </w:t>
      </w:r>
    </w:p>
    <w:p w14:paraId="608AD0F5" w14:textId="13DF9330" w:rsidR="00326EE1" w:rsidRDefault="00BE4AC0" w:rsidP="003A0DB3">
      <w:pPr>
        <w:pStyle w:val="RAN4proposal"/>
      </w:pPr>
      <w:r>
        <w:lastRenderedPageBreak/>
        <w:t xml:space="preserve">Whether network supports </w:t>
      </w:r>
      <w:r w:rsidR="00326EE1">
        <w:t xml:space="preserve">joint measurement reporting of </w:t>
      </w:r>
      <w:r w:rsidR="00326EE1" w:rsidRPr="00BE4AC0">
        <w:rPr>
          <w:color w:val="000000" w:themeColor="text1"/>
        </w:rPr>
        <w:t xml:space="preserve">NR CPP </w:t>
      </w:r>
      <w:r w:rsidRPr="00BE4AC0">
        <w:rPr>
          <w:color w:val="000000" w:themeColor="text1"/>
        </w:rPr>
        <w:t>U</w:t>
      </w:r>
      <w:r w:rsidR="00326EE1" w:rsidRPr="00BE4AC0">
        <w:rPr>
          <w:color w:val="000000" w:themeColor="text1"/>
        </w:rPr>
        <w:t>L measurements</w:t>
      </w:r>
      <w:r>
        <w:rPr>
          <w:color w:val="000000" w:themeColor="text1"/>
        </w:rPr>
        <w:t xml:space="preserve"> (</w:t>
      </w:r>
      <w:proofErr w:type="gramStart"/>
      <w:r>
        <w:rPr>
          <w:color w:val="000000" w:themeColor="text1"/>
        </w:rPr>
        <w:t>i.e.</w:t>
      </w:r>
      <w:proofErr w:type="gramEnd"/>
      <w:r>
        <w:rPr>
          <w:color w:val="000000" w:themeColor="text1"/>
        </w:rPr>
        <w:t xml:space="preserve"> UL RSCP)</w:t>
      </w:r>
      <w:r w:rsidR="00326EE1" w:rsidRPr="00BE4AC0">
        <w:rPr>
          <w:color w:val="000000" w:themeColor="text1"/>
        </w:rPr>
        <w:t xml:space="preserve"> and legacy </w:t>
      </w:r>
      <w:r w:rsidRPr="00BE4AC0">
        <w:rPr>
          <w:color w:val="000000" w:themeColor="text1"/>
        </w:rPr>
        <w:t xml:space="preserve">UL </w:t>
      </w:r>
      <w:r w:rsidR="00326EE1" w:rsidRPr="00BE4AC0">
        <w:rPr>
          <w:color w:val="000000" w:themeColor="text1"/>
        </w:rPr>
        <w:t>positioning measurements</w:t>
      </w:r>
      <w:r w:rsidR="00326EE1">
        <w:t xml:space="preserve">, </w:t>
      </w:r>
      <w:r>
        <w:t>is left implementation specific</w:t>
      </w:r>
      <w:r w:rsidR="00331441">
        <w:t xml:space="preserve">, however </w:t>
      </w:r>
      <w:proofErr w:type="spellStart"/>
      <w:r w:rsidR="00331441">
        <w:t>NRPPa</w:t>
      </w:r>
      <w:proofErr w:type="spellEnd"/>
      <w:r w:rsidR="00547280">
        <w:t xml:space="preserve"> needs to</w:t>
      </w:r>
      <w:r w:rsidR="00331441">
        <w:t xml:space="preserve"> support it.</w:t>
      </w:r>
      <w:r>
        <w:t xml:space="preserve"> </w:t>
      </w:r>
    </w:p>
    <w:p w14:paraId="72E36196" w14:textId="194D4412" w:rsidR="00E81C05" w:rsidRPr="00764418" w:rsidRDefault="00E81C05" w:rsidP="00E81C05">
      <w:pPr>
        <w:pStyle w:val="RAN4H3"/>
      </w:pPr>
      <w:r w:rsidRPr="00764418">
        <w:t>Impact of UE mobility</w:t>
      </w:r>
    </w:p>
    <w:p w14:paraId="7C8B25A4" w14:textId="762CD2B7" w:rsidR="00E81C05" w:rsidRPr="00E81C05" w:rsidRDefault="00E81C05" w:rsidP="00E81C05">
      <w:pPr>
        <w:rPr>
          <w:lang w:eastAsia="ko-KR"/>
        </w:rPr>
      </w:pPr>
      <w:r>
        <w:rPr>
          <w:lang w:eastAsia="ko-KR"/>
        </w:rPr>
        <w:t xml:space="preserve">RAN4 #107 has not achieved consensus on following issue. </w:t>
      </w:r>
    </w:p>
    <w:tbl>
      <w:tblPr>
        <w:tblStyle w:val="TableGrid"/>
        <w:tblW w:w="0" w:type="auto"/>
        <w:tblLook w:val="04A0" w:firstRow="1" w:lastRow="0" w:firstColumn="1" w:lastColumn="0" w:noHBand="0" w:noVBand="1"/>
      </w:tblPr>
      <w:tblGrid>
        <w:gridCol w:w="9617"/>
      </w:tblGrid>
      <w:tr w:rsidR="001D47AB" w14:paraId="46B17F71" w14:textId="77777777" w:rsidTr="001D47AB">
        <w:tc>
          <w:tcPr>
            <w:tcW w:w="9617" w:type="dxa"/>
          </w:tcPr>
          <w:p w14:paraId="2272E260" w14:textId="77777777" w:rsidR="001D47AB" w:rsidRPr="001D47AB" w:rsidRDefault="001D47AB" w:rsidP="001D47AB">
            <w:pPr>
              <w:keepNext/>
              <w:keepLines/>
              <w:spacing w:before="120" w:after="100" w:line="216" w:lineRule="auto"/>
              <w:outlineLvl w:val="3"/>
              <w:rPr>
                <w:rFonts w:ascii="Arial" w:eastAsia="SimSun" w:hAnsi="Arial" w:cs="Times New Roman"/>
                <w:b/>
                <w:sz w:val="21"/>
                <w:szCs w:val="18"/>
                <w:u w:val="single"/>
                <w:lang w:eastAsia="zh-CN"/>
              </w:rPr>
            </w:pPr>
            <w:r w:rsidRPr="001D47AB">
              <w:rPr>
                <w:rFonts w:ascii="Arial" w:eastAsia="SimSun" w:hAnsi="Arial" w:cs="Times New Roman"/>
                <w:b/>
                <w:sz w:val="21"/>
                <w:szCs w:val="18"/>
                <w:u w:val="single"/>
                <w:lang w:eastAsia="ko-KR"/>
              </w:rPr>
              <w:t xml:space="preserve">Issue </w:t>
            </w:r>
            <w:r w:rsidRPr="001D47AB">
              <w:rPr>
                <w:rFonts w:ascii="Arial" w:eastAsia="SimSun" w:hAnsi="Arial" w:cs="Times New Roman"/>
                <w:b/>
                <w:sz w:val="21"/>
                <w:szCs w:val="18"/>
                <w:u w:val="single"/>
                <w:lang w:eastAsia="zh-CN"/>
              </w:rPr>
              <w:t>2</w:t>
            </w:r>
            <w:r w:rsidRPr="001D47AB">
              <w:rPr>
                <w:rFonts w:ascii="Arial" w:eastAsia="SimSun" w:hAnsi="Arial" w:cs="Times New Roman"/>
                <w:b/>
                <w:sz w:val="21"/>
                <w:szCs w:val="18"/>
                <w:u w:val="single"/>
                <w:lang w:eastAsia="ko-KR"/>
              </w:rPr>
              <w:t>-</w:t>
            </w:r>
            <w:r w:rsidRPr="001D47AB">
              <w:rPr>
                <w:rFonts w:ascii="Arial" w:eastAsia="SimSun" w:hAnsi="Arial" w:cs="Times New Roman"/>
                <w:b/>
                <w:sz w:val="21"/>
                <w:szCs w:val="18"/>
                <w:u w:val="single"/>
                <w:lang w:eastAsia="zh-CN"/>
              </w:rPr>
              <w:t>1-4</w:t>
            </w:r>
            <w:r w:rsidRPr="001D47AB">
              <w:rPr>
                <w:rFonts w:ascii="Arial" w:eastAsia="SimSun" w:hAnsi="Arial" w:cs="Times New Roman"/>
                <w:b/>
                <w:sz w:val="21"/>
                <w:szCs w:val="18"/>
                <w:u w:val="single"/>
                <w:lang w:eastAsia="ko-KR"/>
              </w:rPr>
              <w:t xml:space="preserve">: </w:t>
            </w:r>
            <w:r w:rsidRPr="001D47AB">
              <w:rPr>
                <w:rFonts w:ascii="Arial" w:eastAsia="SimSun" w:hAnsi="Arial" w:cs="Times New Roman"/>
                <w:b/>
                <w:sz w:val="21"/>
                <w:szCs w:val="18"/>
                <w:u w:val="single"/>
                <w:lang w:eastAsia="zh-CN"/>
              </w:rPr>
              <w:t xml:space="preserve">Impact of UE mobility in RRC_CONNECTED: </w:t>
            </w:r>
          </w:p>
          <w:p w14:paraId="2C634BED" w14:textId="77777777" w:rsidR="001D47AB" w:rsidRDefault="001D47AB" w:rsidP="00E81C05">
            <w:pPr>
              <w:rPr>
                <w:lang w:val="en-GB"/>
              </w:rPr>
            </w:pPr>
            <w:r w:rsidRPr="004907C0">
              <w:rPr>
                <w:highlight w:val="green"/>
                <w:lang w:val="en-GB"/>
              </w:rPr>
              <w:t>Agreements</w:t>
            </w:r>
            <w:r w:rsidRPr="004907C0">
              <w:rPr>
                <w:rFonts w:hint="eastAsia"/>
                <w:lang w:val="en-GB"/>
              </w:rPr>
              <w:t>:</w:t>
            </w:r>
          </w:p>
          <w:p w14:paraId="12387F8E" w14:textId="77777777" w:rsidR="00E81C05" w:rsidRPr="004907C0" w:rsidRDefault="00E81C05" w:rsidP="00E81C05">
            <w:pPr>
              <w:rPr>
                <w:lang w:val="en-GB" w:eastAsia="zh-CN"/>
              </w:rPr>
            </w:pPr>
          </w:p>
          <w:p w14:paraId="68EF7D94" w14:textId="78648EC6" w:rsidR="001D47AB" w:rsidRDefault="001D47AB" w:rsidP="00E81C05">
            <w:pPr>
              <w:spacing w:after="120"/>
            </w:pPr>
            <w:r w:rsidRPr="00440961">
              <w:rPr>
                <w:rFonts w:hint="eastAsia"/>
                <w:lang w:val="en-GB" w:eastAsia="zh-CN"/>
              </w:rPr>
              <w:t>FFS</w:t>
            </w:r>
            <w:r w:rsidRPr="004907C0">
              <w:rPr>
                <w:rFonts w:hint="eastAsia"/>
                <w:lang w:val="en-GB" w:eastAsia="zh-CN"/>
              </w:rPr>
              <w:t xml:space="preserve">: </w:t>
            </w:r>
            <w:r w:rsidRPr="004907C0">
              <w:rPr>
                <w:lang w:val="en-GB" w:eastAsia="zh-CN"/>
              </w:rPr>
              <w:t>The mobility impact in RRC_CONNECTED in Rel-17 can also be reused</w:t>
            </w:r>
            <w:r w:rsidRPr="004907C0">
              <w:rPr>
                <w:rFonts w:hint="eastAsia"/>
                <w:lang w:val="en-GB" w:eastAsia="zh-CN"/>
              </w:rPr>
              <w:t>.</w:t>
            </w:r>
          </w:p>
        </w:tc>
      </w:tr>
    </w:tbl>
    <w:p w14:paraId="32D0116F" w14:textId="77777777" w:rsidR="00E81C05" w:rsidRDefault="00E81C05" w:rsidP="00EC1A10">
      <w:pPr>
        <w:spacing w:after="0"/>
        <w:rPr>
          <w:highlight w:val="yellow"/>
        </w:rPr>
      </w:pPr>
    </w:p>
    <w:p w14:paraId="1D24DDD2" w14:textId="1836F774" w:rsidR="009F2B84" w:rsidRPr="00B62A20" w:rsidRDefault="009F2B84" w:rsidP="009F2B84">
      <w:pPr>
        <w:autoSpaceDN w:val="0"/>
        <w:spacing w:after="120"/>
        <w:rPr>
          <w:rFonts w:eastAsia="SimSun" w:cs="Times New Roman"/>
          <w:szCs w:val="20"/>
          <w:lang w:val="en-GB" w:eastAsia="zh-CN"/>
        </w:rPr>
      </w:pPr>
      <w:r w:rsidRPr="00B62A20">
        <w:rPr>
          <w:rFonts w:eastAsia="SimSun" w:cs="Times New Roman"/>
          <w:szCs w:val="20"/>
          <w:lang w:val="en-GB" w:eastAsia="zh-CN"/>
        </w:rPr>
        <w:t>The impact on measurement requirements for DL CPP due to mobility procedures should be investigated and specified by RAN4 similar as done for Rel-16/Rel-17 positioning techniques.</w:t>
      </w:r>
    </w:p>
    <w:p w14:paraId="005AD92D" w14:textId="1C6B4D86" w:rsidR="00D9137D" w:rsidRPr="00B62A20" w:rsidRDefault="00EC1A10" w:rsidP="009F2B84">
      <w:pPr>
        <w:autoSpaceDN w:val="0"/>
        <w:spacing w:after="120"/>
        <w:rPr>
          <w:rFonts w:eastAsia="DengXian" w:cs="Times New Roman"/>
          <w:iCs/>
          <w:szCs w:val="20"/>
          <w:lang w:val="en-GB" w:eastAsia="zh-CN"/>
        </w:rPr>
      </w:pPr>
      <w:r w:rsidRPr="00B62A20">
        <w:rPr>
          <w:rFonts w:eastAsia="DengXian" w:cs="Times New Roman"/>
          <w:iCs/>
          <w:szCs w:val="20"/>
          <w:lang w:val="en-GB" w:eastAsia="zh-CN"/>
        </w:rPr>
        <w:t xml:space="preserve">For DL CPP, in case of handover, </w:t>
      </w:r>
      <w:r w:rsidR="00D9137D" w:rsidRPr="00B62A20">
        <w:rPr>
          <w:rFonts w:eastAsia="DengXian" w:cs="Times New Roman"/>
          <w:iCs/>
          <w:szCs w:val="20"/>
          <w:lang w:val="en-GB" w:eastAsia="zh-CN"/>
        </w:rPr>
        <w:t>Rel-16 has specified following requirement for RSTD</w:t>
      </w:r>
      <w:r w:rsidR="00624227">
        <w:rPr>
          <w:rFonts w:eastAsia="DengXian" w:cs="Times New Roman"/>
          <w:iCs/>
          <w:szCs w:val="20"/>
          <w:lang w:val="en-GB" w:eastAsia="zh-CN"/>
        </w:rPr>
        <w:t xml:space="preserve"> in TS 38.133, clause 9.9.2.5</w:t>
      </w:r>
      <w:r w:rsidR="00B62A20" w:rsidRPr="00B62A20">
        <w:rPr>
          <w:rFonts w:eastAsia="DengXian" w:cs="Times New Roman"/>
          <w:iCs/>
          <w:szCs w:val="20"/>
          <w:lang w:val="en-GB" w:eastAsia="zh-CN"/>
        </w:rPr>
        <w:t>.</w:t>
      </w:r>
    </w:p>
    <w:tbl>
      <w:tblPr>
        <w:tblStyle w:val="TableGrid"/>
        <w:tblW w:w="0" w:type="auto"/>
        <w:tblLook w:val="04A0" w:firstRow="1" w:lastRow="0" w:firstColumn="1" w:lastColumn="0" w:noHBand="0" w:noVBand="1"/>
      </w:tblPr>
      <w:tblGrid>
        <w:gridCol w:w="9617"/>
      </w:tblGrid>
      <w:tr w:rsidR="00D9137D" w:rsidRPr="00B62A20" w14:paraId="5CE16AED" w14:textId="77777777" w:rsidTr="00D9137D">
        <w:tc>
          <w:tcPr>
            <w:tcW w:w="9617" w:type="dxa"/>
          </w:tcPr>
          <w:p w14:paraId="0BD09B45" w14:textId="69C5A67C" w:rsidR="00D9137D" w:rsidRPr="00B62A20" w:rsidRDefault="00D9137D" w:rsidP="00D9137D">
            <w:pPr>
              <w:spacing w:before="120" w:after="120"/>
              <w:ind w:left="568" w:hanging="284"/>
            </w:pPr>
            <w:r w:rsidRPr="00B62A20">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tc>
      </w:tr>
    </w:tbl>
    <w:p w14:paraId="79A4705A" w14:textId="77777777" w:rsidR="00D9137D" w:rsidRPr="00B62A20" w:rsidRDefault="00D9137D" w:rsidP="00B62A20">
      <w:pPr>
        <w:autoSpaceDN w:val="0"/>
        <w:spacing w:after="0"/>
        <w:rPr>
          <w:rFonts w:eastAsia="DengXian" w:cs="Times New Roman"/>
          <w:iCs/>
          <w:szCs w:val="20"/>
          <w:lang w:val="en-GB" w:eastAsia="zh-CN"/>
        </w:rPr>
      </w:pPr>
    </w:p>
    <w:p w14:paraId="090CCEAF" w14:textId="795F1C06" w:rsidR="00445D5A" w:rsidRPr="00445D5A" w:rsidRDefault="00AD5A8B" w:rsidP="008359B6">
      <w:pPr>
        <w:autoSpaceDN w:val="0"/>
        <w:spacing w:after="120"/>
        <w:rPr>
          <w:rFonts w:eastAsia="DengXian" w:cs="Times New Roman"/>
          <w:iCs/>
          <w:szCs w:val="20"/>
          <w:lang w:val="en-GB" w:eastAsia="zh-CN"/>
        </w:rPr>
      </w:pPr>
      <w:r>
        <w:rPr>
          <w:rFonts w:eastAsia="DengXian" w:cs="Times New Roman"/>
          <w:iCs/>
          <w:szCs w:val="20"/>
          <w:lang w:val="en-GB" w:eastAsia="zh-CN"/>
        </w:rPr>
        <w:t>I</w:t>
      </w:r>
      <w:r w:rsidRPr="00AD5A8B">
        <w:rPr>
          <w:rFonts w:eastAsia="DengXian" w:cs="Times New Roman"/>
          <w:iCs/>
          <w:szCs w:val="20"/>
          <w:lang w:val="en-GB" w:eastAsia="zh-CN"/>
        </w:rPr>
        <w:t>n case of configured RSTD and RSCPD</w:t>
      </w:r>
      <w:r>
        <w:rPr>
          <w:rFonts w:eastAsia="DengXian" w:cs="Times New Roman"/>
          <w:iCs/>
          <w:szCs w:val="20"/>
          <w:lang w:val="en-GB" w:eastAsia="zh-CN"/>
        </w:rPr>
        <w:t>,</w:t>
      </w:r>
      <w:r w:rsidRPr="00AD5A8B">
        <w:rPr>
          <w:rFonts w:eastAsia="DengXian" w:cs="Times New Roman"/>
          <w:iCs/>
          <w:szCs w:val="20"/>
          <w:lang w:val="en-GB" w:eastAsia="zh-CN"/>
        </w:rPr>
        <w:t xml:space="preserve"> </w:t>
      </w:r>
      <w:r>
        <w:rPr>
          <w:rFonts w:eastAsia="DengXian" w:cs="Times New Roman"/>
          <w:iCs/>
          <w:szCs w:val="20"/>
          <w:lang w:val="en-GB" w:eastAsia="zh-CN"/>
        </w:rPr>
        <w:t>t</w:t>
      </w:r>
      <w:r w:rsidR="00465A64" w:rsidRPr="00AD5A8B">
        <w:rPr>
          <w:rFonts w:eastAsia="DengXian" w:cs="Times New Roman"/>
          <w:iCs/>
          <w:szCs w:val="20"/>
          <w:lang w:val="en-GB" w:eastAsia="zh-CN"/>
        </w:rPr>
        <w:t xml:space="preserve">he same measurement behaviour can be applied by the UE for the carrier phase measurement </w:t>
      </w:r>
      <w:r w:rsidR="00445D5A" w:rsidRPr="00AD5A8B">
        <w:rPr>
          <w:rFonts w:eastAsia="DengXian" w:cs="Times New Roman"/>
          <w:iCs/>
          <w:szCs w:val="20"/>
          <w:lang w:val="en-GB" w:eastAsia="zh-CN"/>
        </w:rPr>
        <w:t xml:space="preserve">RSCPD </w:t>
      </w:r>
      <w:r w:rsidR="00465A64" w:rsidRPr="00AD5A8B">
        <w:rPr>
          <w:rFonts w:eastAsia="DengXian" w:cs="Times New Roman"/>
          <w:iCs/>
          <w:szCs w:val="20"/>
          <w:lang w:val="en-GB" w:eastAsia="zh-CN"/>
        </w:rPr>
        <w:t>as for the paired TOA measurement</w:t>
      </w:r>
      <w:r w:rsidR="00445D5A" w:rsidRPr="00AD5A8B">
        <w:rPr>
          <w:rFonts w:eastAsia="DengXian" w:cs="Times New Roman"/>
          <w:iCs/>
          <w:szCs w:val="20"/>
          <w:lang w:val="en-GB" w:eastAsia="zh-CN"/>
        </w:rPr>
        <w:t xml:space="preserve"> RSTD, hence</w:t>
      </w:r>
      <w:r w:rsidR="00465A64" w:rsidRPr="00AD5A8B">
        <w:rPr>
          <w:rFonts w:eastAsia="DengXian" w:cs="Times New Roman"/>
          <w:iCs/>
          <w:szCs w:val="20"/>
          <w:lang w:val="en-GB" w:eastAsia="zh-CN"/>
        </w:rPr>
        <w:t xml:space="preserve"> the measurement period is extended to include the handover interruption time. </w:t>
      </w:r>
    </w:p>
    <w:p w14:paraId="48020A17" w14:textId="39EC24C2" w:rsidR="00AD5A8B" w:rsidRPr="008359B6" w:rsidRDefault="00AD5A8B" w:rsidP="00AD5A8B">
      <w:pPr>
        <w:pStyle w:val="RAN4proposal"/>
        <w:rPr>
          <w:lang w:val="en-GB"/>
        </w:rPr>
      </w:pPr>
      <w:r w:rsidRPr="008359B6">
        <w:rPr>
          <w:lang w:val="en-GB"/>
        </w:rPr>
        <w:t xml:space="preserve">RAN4 to </w:t>
      </w:r>
      <w:r w:rsidR="008359B6" w:rsidRPr="008359B6">
        <w:rPr>
          <w:lang w:val="en-GB"/>
        </w:rPr>
        <w:t xml:space="preserve">use the Rel-16 measurement behaviour for RSTD in case of handover as baseline for measurement behaviour for </w:t>
      </w:r>
      <w:r w:rsidRPr="008359B6">
        <w:rPr>
          <w:rFonts w:eastAsia="DengXian" w:cs="Times New Roman"/>
          <w:iCs w:val="0"/>
          <w:szCs w:val="20"/>
          <w:lang w:val="en-GB" w:eastAsia="zh-CN"/>
        </w:rPr>
        <w:t>RSCPD</w:t>
      </w:r>
      <w:r w:rsidRPr="008359B6">
        <w:rPr>
          <w:lang w:val="en-GB"/>
        </w:rPr>
        <w:t>.</w:t>
      </w:r>
    </w:p>
    <w:p w14:paraId="0BCC655B" w14:textId="29EEAD9F" w:rsidR="00B62A20" w:rsidRPr="00445D5A" w:rsidRDefault="00AD5A8B" w:rsidP="00445D5A">
      <w:pPr>
        <w:autoSpaceDN w:val="0"/>
        <w:spacing w:after="120"/>
        <w:rPr>
          <w:rFonts w:eastAsia="DengXian" w:cs="Times New Roman"/>
          <w:iCs/>
          <w:szCs w:val="20"/>
          <w:lang w:val="en-GB" w:eastAsia="zh-CN"/>
        </w:rPr>
      </w:pPr>
      <w:r w:rsidRPr="00B62A20">
        <w:rPr>
          <w:rFonts w:eastAsia="DengXian" w:cs="Times New Roman"/>
          <w:iCs/>
          <w:szCs w:val="20"/>
          <w:lang w:val="en-GB" w:eastAsia="zh-CN"/>
        </w:rPr>
        <w:t xml:space="preserve">For DL CPP, in case of </w:t>
      </w:r>
      <w:r>
        <w:rPr>
          <w:rFonts w:eastAsia="DengXian" w:cs="Times New Roman"/>
          <w:iCs/>
          <w:szCs w:val="20"/>
          <w:lang w:val="en-GB" w:eastAsia="zh-CN"/>
        </w:rPr>
        <w:t>cell change</w:t>
      </w:r>
      <w:r w:rsidRPr="00B62A20">
        <w:rPr>
          <w:rFonts w:eastAsia="DengXian" w:cs="Times New Roman"/>
          <w:iCs/>
          <w:szCs w:val="20"/>
          <w:lang w:val="en-GB" w:eastAsia="zh-CN"/>
        </w:rPr>
        <w:t xml:space="preserve">, Rel-16 has specified </w:t>
      </w:r>
      <w:r w:rsidR="00B62A20" w:rsidRPr="00445D5A">
        <w:rPr>
          <w:rFonts w:eastAsia="DengXian" w:cs="Times New Roman"/>
          <w:iCs/>
          <w:szCs w:val="20"/>
          <w:lang w:val="en-GB" w:eastAsia="zh-CN"/>
        </w:rPr>
        <w:t>following requirement for UE Rx-Tx time difference</w:t>
      </w:r>
      <w:r w:rsidR="00624227">
        <w:rPr>
          <w:rFonts w:eastAsia="DengXian" w:cs="Times New Roman"/>
          <w:iCs/>
          <w:szCs w:val="20"/>
          <w:lang w:val="en-GB" w:eastAsia="zh-CN"/>
        </w:rPr>
        <w:t xml:space="preserve"> in TS 38.133, clause 9.9.4.5</w:t>
      </w:r>
      <w:r w:rsidR="00624227" w:rsidRPr="00B62A20">
        <w:rPr>
          <w:rFonts w:eastAsia="DengXian" w:cs="Times New Roman"/>
          <w:iCs/>
          <w:szCs w:val="20"/>
          <w:lang w:val="en-GB" w:eastAsia="zh-CN"/>
        </w:rPr>
        <w:t>.</w:t>
      </w:r>
    </w:p>
    <w:tbl>
      <w:tblPr>
        <w:tblStyle w:val="TableGrid"/>
        <w:tblW w:w="0" w:type="auto"/>
        <w:tblLook w:val="04A0" w:firstRow="1" w:lastRow="0" w:firstColumn="1" w:lastColumn="0" w:noHBand="0" w:noVBand="1"/>
      </w:tblPr>
      <w:tblGrid>
        <w:gridCol w:w="9617"/>
      </w:tblGrid>
      <w:tr w:rsidR="00B62A20" w14:paraId="18CC2898" w14:textId="77777777" w:rsidTr="00B62A20">
        <w:tc>
          <w:tcPr>
            <w:tcW w:w="9617" w:type="dxa"/>
          </w:tcPr>
          <w:p w14:paraId="3D239306" w14:textId="63D6F9F4" w:rsidR="00B62A20" w:rsidRPr="00B62A20" w:rsidRDefault="00B62A20" w:rsidP="00B62A20">
            <w:pPr>
              <w:spacing w:before="120" w:after="120"/>
            </w:pPr>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tc>
      </w:tr>
    </w:tbl>
    <w:p w14:paraId="159FD1EA" w14:textId="77777777" w:rsidR="00D9137D" w:rsidRDefault="00D9137D" w:rsidP="008359B6">
      <w:pPr>
        <w:autoSpaceDN w:val="0"/>
        <w:spacing w:after="0"/>
        <w:rPr>
          <w:rFonts w:eastAsia="DengXian" w:cs="Times New Roman"/>
          <w:iCs/>
          <w:szCs w:val="20"/>
          <w:highlight w:val="yellow"/>
          <w:lang w:val="en-GB" w:eastAsia="zh-CN"/>
        </w:rPr>
      </w:pPr>
    </w:p>
    <w:p w14:paraId="58BA45EC" w14:textId="12050A05" w:rsidR="008D517B" w:rsidRDefault="00AD5A8B" w:rsidP="009F2B84">
      <w:pPr>
        <w:autoSpaceDN w:val="0"/>
        <w:spacing w:after="120"/>
        <w:rPr>
          <w:rFonts w:eastAsia="DengXian" w:cs="Times New Roman"/>
          <w:iCs/>
          <w:szCs w:val="20"/>
          <w:lang w:val="en-GB" w:eastAsia="zh-CN"/>
        </w:rPr>
      </w:pPr>
      <w:r w:rsidRPr="0077435C">
        <w:rPr>
          <w:rFonts w:eastAsia="DengXian" w:cs="Times New Roman"/>
          <w:iCs/>
          <w:szCs w:val="20"/>
          <w:lang w:val="en-GB" w:eastAsia="zh-CN"/>
        </w:rPr>
        <w:t>If the network configures DL RSCP together with UE</w:t>
      </w:r>
      <w:r w:rsidRPr="00445D5A">
        <w:rPr>
          <w:rFonts w:eastAsia="DengXian" w:cs="Times New Roman"/>
          <w:iCs/>
          <w:szCs w:val="20"/>
          <w:lang w:val="en-GB" w:eastAsia="zh-CN"/>
        </w:rPr>
        <w:t xml:space="preserve"> Rx-Tx time difference</w:t>
      </w:r>
      <w:r>
        <w:rPr>
          <w:rFonts w:eastAsia="DengXian" w:cs="Times New Roman"/>
          <w:iCs/>
          <w:szCs w:val="20"/>
          <w:lang w:val="en-GB" w:eastAsia="zh-CN"/>
        </w:rPr>
        <w:t>,</w:t>
      </w:r>
      <w:r w:rsidR="00624227">
        <w:rPr>
          <w:rFonts w:eastAsia="DengXian" w:cs="Times New Roman"/>
          <w:iCs/>
          <w:szCs w:val="20"/>
          <w:lang w:val="en-GB" w:eastAsia="zh-CN"/>
        </w:rPr>
        <w:t xml:space="preserve"> upon a serving cell change, DL RSCP of the new serving cell will be random. Thus, DL RSCP and UE Rx-Tx time difference measurements need to be restarted.</w:t>
      </w:r>
      <w:r w:rsidR="008D517B">
        <w:rPr>
          <w:rFonts w:eastAsia="DengXian" w:cs="Times New Roman"/>
          <w:iCs/>
          <w:szCs w:val="20"/>
          <w:lang w:val="en-GB" w:eastAsia="zh-CN"/>
        </w:rPr>
        <w:t xml:space="preserve"> This corresponds to the case of serving cell change with modified SRS configuration in Rel-16, for which the UE Rx-Tx time difference measurement needs to be restarted.</w:t>
      </w:r>
    </w:p>
    <w:p w14:paraId="29204538" w14:textId="11002673" w:rsidR="008D517B" w:rsidRDefault="008D517B" w:rsidP="008D517B">
      <w:pPr>
        <w:autoSpaceDN w:val="0"/>
        <w:spacing w:after="120"/>
        <w:rPr>
          <w:rFonts w:eastAsia="DengXian" w:cs="Times New Roman"/>
          <w:iCs/>
          <w:szCs w:val="20"/>
          <w:lang w:val="en-GB" w:eastAsia="zh-CN"/>
        </w:rPr>
      </w:pPr>
      <w:r>
        <w:rPr>
          <w:rFonts w:eastAsia="DengXian" w:cs="Times New Roman"/>
          <w:iCs/>
          <w:szCs w:val="20"/>
          <w:lang w:val="en-GB" w:eastAsia="zh-CN"/>
        </w:rPr>
        <w:t>Thus, RAN4 needs to</w:t>
      </w:r>
      <w:r w:rsidR="0077435C">
        <w:rPr>
          <w:rFonts w:eastAsia="DengXian" w:cs="Times New Roman"/>
          <w:iCs/>
          <w:szCs w:val="20"/>
          <w:lang w:val="en-GB" w:eastAsia="zh-CN"/>
        </w:rPr>
        <w:t xml:space="preserve"> modify</w:t>
      </w:r>
      <w:r>
        <w:rPr>
          <w:rFonts w:eastAsia="DengXian" w:cs="Times New Roman"/>
          <w:iCs/>
          <w:szCs w:val="20"/>
          <w:lang w:val="en-GB" w:eastAsia="zh-CN"/>
        </w:rPr>
        <w:t xml:space="preserve"> the RRM </w:t>
      </w:r>
      <w:r w:rsidR="0077435C">
        <w:rPr>
          <w:rFonts w:eastAsia="DengXian" w:cs="Times New Roman"/>
          <w:iCs/>
          <w:szCs w:val="20"/>
          <w:lang w:val="en-GB" w:eastAsia="zh-CN"/>
        </w:rPr>
        <w:t>requirement</w:t>
      </w:r>
      <w:r>
        <w:rPr>
          <w:rFonts w:eastAsia="DengXian" w:cs="Times New Roman"/>
          <w:iCs/>
          <w:szCs w:val="20"/>
          <w:lang w:val="en-GB" w:eastAsia="zh-CN"/>
        </w:rPr>
        <w:t xml:space="preserve"> </w:t>
      </w:r>
      <w:bookmarkStart w:id="11" w:name="_Hlk141896628"/>
      <w:r w:rsidR="0077435C">
        <w:rPr>
          <w:rFonts w:eastAsia="DengXian" w:cs="Times New Roman"/>
          <w:iCs/>
          <w:szCs w:val="20"/>
          <w:lang w:val="en-GB" w:eastAsia="zh-CN"/>
        </w:rPr>
        <w:t>for</w:t>
      </w:r>
      <w:r>
        <w:rPr>
          <w:rFonts w:eastAsia="DengXian" w:cs="Times New Roman"/>
          <w:iCs/>
          <w:szCs w:val="20"/>
          <w:lang w:val="en-GB" w:eastAsia="zh-CN"/>
        </w:rPr>
        <w:t xml:space="preserve"> serving cell change for DL CPP with configured </w:t>
      </w:r>
      <w:r w:rsidRPr="008D517B">
        <w:rPr>
          <w:rFonts w:eastAsia="DengXian" w:cs="Times New Roman"/>
          <w:iCs/>
          <w:szCs w:val="20"/>
          <w:lang w:val="en-GB" w:eastAsia="zh-CN"/>
        </w:rPr>
        <w:t xml:space="preserve">DL RSCP </w:t>
      </w:r>
      <w:r>
        <w:rPr>
          <w:rFonts w:eastAsia="DengXian" w:cs="Times New Roman"/>
          <w:iCs/>
          <w:szCs w:val="20"/>
          <w:lang w:val="en-GB" w:eastAsia="zh-CN"/>
        </w:rPr>
        <w:t>and</w:t>
      </w:r>
      <w:r w:rsidRPr="008D517B">
        <w:rPr>
          <w:rFonts w:eastAsia="DengXian" w:cs="Times New Roman"/>
          <w:iCs/>
          <w:szCs w:val="20"/>
          <w:lang w:val="en-GB" w:eastAsia="zh-CN"/>
        </w:rPr>
        <w:t xml:space="preserve"> UE Rx-Tx time difference</w:t>
      </w:r>
      <w:r>
        <w:rPr>
          <w:rFonts w:eastAsia="DengXian" w:cs="Times New Roman"/>
          <w:iCs/>
          <w:szCs w:val="20"/>
          <w:lang w:val="en-GB" w:eastAsia="zh-CN"/>
        </w:rPr>
        <w:t>.</w:t>
      </w:r>
      <w:bookmarkEnd w:id="11"/>
    </w:p>
    <w:p w14:paraId="560C41FF" w14:textId="6D1E3ED2" w:rsidR="008D517B" w:rsidRDefault="008D517B" w:rsidP="008D517B">
      <w:pPr>
        <w:pStyle w:val="RAN4proposal"/>
      </w:pPr>
      <w:r w:rsidRPr="00AD5A8B">
        <w:t>RAN4 to</w:t>
      </w:r>
      <w:r w:rsidR="0077435C">
        <w:t xml:space="preserve"> modify the RRM requirement </w:t>
      </w:r>
      <w:r w:rsidR="0077435C" w:rsidRPr="0077435C">
        <w:t>for serving cell change for DL CPP with configured DL RSCP and UE Rx-Tx time difference</w:t>
      </w:r>
      <w:r w:rsidR="0077435C">
        <w:t xml:space="preserve"> such, that both measurements need to be restarted upon serving cell change.</w:t>
      </w:r>
    </w:p>
    <w:p w14:paraId="1F39713D" w14:textId="11874E03" w:rsidR="00D9137D" w:rsidRPr="0077435C" w:rsidRDefault="0077435C" w:rsidP="009F2B84">
      <w:pPr>
        <w:autoSpaceDN w:val="0"/>
        <w:spacing w:after="120"/>
        <w:rPr>
          <w:rFonts w:eastAsia="DengXian" w:cs="Times New Roman"/>
          <w:iCs/>
          <w:szCs w:val="20"/>
          <w:lang w:eastAsia="zh-CN"/>
        </w:rPr>
      </w:pPr>
      <w:r w:rsidRPr="0077435C">
        <w:rPr>
          <w:rFonts w:eastAsia="DengXian" w:cs="Times New Roman"/>
          <w:iCs/>
          <w:szCs w:val="20"/>
          <w:lang w:eastAsia="zh-CN"/>
        </w:rPr>
        <w:t xml:space="preserve">In addition, RRM impacts due to SRS configuration change and UL </w:t>
      </w:r>
      <w:r>
        <w:rPr>
          <w:rFonts w:eastAsia="DengXian" w:cs="Times New Roman"/>
          <w:iCs/>
          <w:szCs w:val="20"/>
          <w:lang w:eastAsia="zh-CN"/>
        </w:rPr>
        <w:t>Tx</w:t>
      </w:r>
      <w:r w:rsidRPr="0077435C">
        <w:rPr>
          <w:rFonts w:eastAsia="DengXian" w:cs="Times New Roman"/>
          <w:iCs/>
          <w:szCs w:val="20"/>
          <w:lang w:eastAsia="zh-CN"/>
        </w:rPr>
        <w:t xml:space="preserve"> timing change due to TA adjustment or </w:t>
      </w:r>
      <w:r w:rsidRPr="0077435C">
        <w:t xml:space="preserve">UE autonomous timing adjustment need to be </w:t>
      </w:r>
      <w:r>
        <w:t>investigat</w:t>
      </w:r>
      <w:r w:rsidRPr="0077435C">
        <w:t xml:space="preserve">ed by RAN4. </w:t>
      </w:r>
      <w:r w:rsidR="000B3260">
        <w:t xml:space="preserve">Regarding UL Tx timing change, </w:t>
      </w:r>
      <w:bookmarkStart w:id="12" w:name="_Hlk142646968"/>
      <w:r w:rsidR="000B3260">
        <w:t xml:space="preserve">UE should </w:t>
      </w:r>
      <w:r w:rsidR="000B3260" w:rsidRPr="000B3260">
        <w:t xml:space="preserve">keep using fixed Tx timing although the DL reception reference timing is changed </w:t>
      </w:r>
      <w:proofErr w:type="gramStart"/>
      <w:r w:rsidR="000B3260" w:rsidRPr="000B3260">
        <w:t>in order to</w:t>
      </w:r>
      <w:proofErr w:type="gramEnd"/>
      <w:r w:rsidR="000B3260" w:rsidRPr="000B3260">
        <w:t xml:space="preserve"> guarantee the measurement accuracy</w:t>
      </w:r>
      <w:r w:rsidR="000B3260">
        <w:t xml:space="preserve"> for UL RSCP</w:t>
      </w:r>
      <w:r w:rsidR="000B3260" w:rsidRPr="000B3260">
        <w:t>.</w:t>
      </w:r>
    </w:p>
    <w:bookmarkEnd w:id="12"/>
    <w:p w14:paraId="7DF1A426" w14:textId="719FD4F1" w:rsidR="00E81C05" w:rsidRDefault="0077435C" w:rsidP="001D47AB">
      <w:pPr>
        <w:pStyle w:val="RAN4proposal"/>
      </w:pPr>
      <w:r>
        <w:t xml:space="preserve">RAN4 to investigate </w:t>
      </w:r>
      <w:r w:rsidRPr="0077435C">
        <w:rPr>
          <w:rFonts w:eastAsia="DengXian" w:cs="Times New Roman"/>
          <w:iCs w:val="0"/>
          <w:szCs w:val="20"/>
          <w:lang w:eastAsia="zh-CN"/>
        </w:rPr>
        <w:t xml:space="preserve">RRM impacts due to SRS configuration change and UL transmission timing change due to TA adjustment or </w:t>
      </w:r>
      <w:r w:rsidRPr="0077435C">
        <w:t>UE autonomous timing adjustment</w:t>
      </w:r>
      <w:r w:rsidR="00AF7E8B">
        <w:t>.</w:t>
      </w:r>
    </w:p>
    <w:p w14:paraId="5A8219DF" w14:textId="3F2C705E" w:rsidR="000B3260" w:rsidRPr="000B3260" w:rsidRDefault="000B3260" w:rsidP="000B3260">
      <w:pPr>
        <w:pStyle w:val="RAN4proposal"/>
      </w:pPr>
      <w:r>
        <w:t xml:space="preserve">RAN4 to investigate whether </w:t>
      </w:r>
      <w:r w:rsidRPr="000B3260">
        <w:t>UE</w:t>
      </w:r>
      <w:r>
        <w:t xml:space="preserve"> can keep </w:t>
      </w:r>
      <w:r w:rsidRPr="000B3260">
        <w:t xml:space="preserve">using fixed Tx timing although the DL reception reference timing is changed </w:t>
      </w:r>
      <w:proofErr w:type="gramStart"/>
      <w:r w:rsidRPr="000B3260">
        <w:t>in order to</w:t>
      </w:r>
      <w:proofErr w:type="gramEnd"/>
      <w:r w:rsidRPr="000B3260">
        <w:t xml:space="preserve"> guarantee the measurement accuracy for UL RSCP.</w:t>
      </w:r>
    </w:p>
    <w:p w14:paraId="0A3BB7C7" w14:textId="2FAB1A4F" w:rsidR="00A56324" w:rsidRPr="000B3260" w:rsidRDefault="00A56324" w:rsidP="00A56324">
      <w:pPr>
        <w:pStyle w:val="RAN4H2"/>
        <w:rPr>
          <w:color w:val="000000" w:themeColor="text1"/>
        </w:rPr>
      </w:pPr>
      <w:r w:rsidRPr="000B3260">
        <w:rPr>
          <w:color w:val="000000" w:themeColor="text1"/>
        </w:rPr>
        <w:lastRenderedPageBreak/>
        <w:t>Measurement period requirements in RRC_INACTIVE</w:t>
      </w:r>
    </w:p>
    <w:p w14:paraId="35254391" w14:textId="78369536" w:rsidR="001D47AB" w:rsidRDefault="001D47AB" w:rsidP="00E81C05">
      <w:pPr>
        <w:rPr>
          <w:lang w:eastAsia="ko-KR"/>
        </w:rPr>
      </w:pPr>
      <w:r>
        <w:rPr>
          <w:lang w:eastAsia="ko-KR"/>
        </w:rPr>
        <w:t xml:space="preserve">RAN4 #107 has not achieved consensus on following issue. </w:t>
      </w:r>
    </w:p>
    <w:tbl>
      <w:tblPr>
        <w:tblStyle w:val="TableGrid"/>
        <w:tblW w:w="0" w:type="auto"/>
        <w:tblLook w:val="04A0" w:firstRow="1" w:lastRow="0" w:firstColumn="1" w:lastColumn="0" w:noHBand="0" w:noVBand="1"/>
      </w:tblPr>
      <w:tblGrid>
        <w:gridCol w:w="9617"/>
      </w:tblGrid>
      <w:tr w:rsidR="00E81C05" w14:paraId="7EA0B133" w14:textId="77777777" w:rsidTr="00E81C05">
        <w:tc>
          <w:tcPr>
            <w:tcW w:w="9617" w:type="dxa"/>
          </w:tcPr>
          <w:p w14:paraId="75BADC99" w14:textId="77777777" w:rsidR="00E81C05" w:rsidRPr="004907C0" w:rsidRDefault="00E81C05" w:rsidP="00E81C05">
            <w:pPr>
              <w:keepNext/>
              <w:keepLines/>
              <w:numPr>
                <w:ilvl w:val="3"/>
                <w:numId w:val="0"/>
              </w:numPr>
              <w:spacing w:before="120" w:after="100" w:line="216" w:lineRule="auto"/>
              <w:ind w:left="864" w:hanging="864"/>
              <w:outlineLvl w:val="3"/>
              <w:rPr>
                <w:rFonts w:ascii="Arial" w:eastAsia="SimSun" w:hAnsi="Arial" w:cs="Times New Roman"/>
                <w:b/>
                <w:sz w:val="21"/>
                <w:szCs w:val="18"/>
                <w:u w:val="single"/>
                <w:lang w:eastAsia="zh-CN"/>
              </w:rPr>
            </w:pPr>
            <w:r w:rsidRPr="004907C0">
              <w:rPr>
                <w:rFonts w:ascii="Arial" w:eastAsia="SimSun" w:hAnsi="Arial" w:cs="Times New Roman"/>
                <w:b/>
                <w:sz w:val="21"/>
                <w:szCs w:val="18"/>
                <w:u w:val="single"/>
                <w:lang w:eastAsia="ko-KR"/>
              </w:rPr>
              <w:t xml:space="preserve">Issue </w:t>
            </w:r>
            <w:r w:rsidRPr="004907C0">
              <w:rPr>
                <w:rFonts w:ascii="Arial" w:eastAsia="SimSun" w:hAnsi="Arial" w:cs="Times New Roman"/>
                <w:b/>
                <w:sz w:val="21"/>
                <w:szCs w:val="18"/>
                <w:u w:val="single"/>
                <w:lang w:eastAsia="zh-CN"/>
              </w:rPr>
              <w:t>2</w:t>
            </w:r>
            <w:r w:rsidRPr="004907C0">
              <w:rPr>
                <w:rFonts w:ascii="Arial" w:eastAsia="SimSun" w:hAnsi="Arial" w:cs="Times New Roman"/>
                <w:b/>
                <w:sz w:val="21"/>
                <w:szCs w:val="18"/>
                <w:u w:val="single"/>
                <w:lang w:eastAsia="ko-KR"/>
              </w:rPr>
              <w:t>-</w:t>
            </w:r>
            <w:r w:rsidRPr="004907C0">
              <w:rPr>
                <w:rFonts w:ascii="Arial" w:eastAsia="SimSun" w:hAnsi="Arial" w:cs="Times New Roman"/>
                <w:b/>
                <w:sz w:val="21"/>
                <w:szCs w:val="18"/>
                <w:u w:val="single"/>
                <w:lang w:eastAsia="zh-CN"/>
              </w:rPr>
              <w:t>1-5</w:t>
            </w:r>
            <w:r w:rsidRPr="004907C0">
              <w:rPr>
                <w:rFonts w:ascii="Arial" w:eastAsia="SimSun" w:hAnsi="Arial" w:cs="Times New Roman"/>
                <w:b/>
                <w:sz w:val="21"/>
                <w:szCs w:val="18"/>
                <w:u w:val="single"/>
                <w:lang w:eastAsia="ko-KR"/>
              </w:rPr>
              <w:t xml:space="preserve">: </w:t>
            </w:r>
            <w:r w:rsidRPr="004907C0">
              <w:rPr>
                <w:rFonts w:ascii="Arial" w:eastAsia="SimSun" w:hAnsi="Arial" w:cs="Times New Roman"/>
                <w:b/>
                <w:sz w:val="21"/>
                <w:szCs w:val="18"/>
                <w:u w:val="single"/>
                <w:lang w:eastAsia="zh-CN"/>
              </w:rPr>
              <w:t xml:space="preserve">Impact of collisions with other signals/channels in RRC_INACTIVE: </w:t>
            </w:r>
          </w:p>
          <w:p w14:paraId="1CADC927" w14:textId="77777777" w:rsidR="00E81C05" w:rsidRPr="004907C0" w:rsidRDefault="00E81C05" w:rsidP="00E81C05">
            <w:pPr>
              <w:spacing w:after="100" w:line="216" w:lineRule="auto"/>
              <w:rPr>
                <w:rFonts w:eastAsia="SimSun" w:cs="Times New Roman"/>
                <w:i/>
                <w:szCs w:val="20"/>
                <w:lang w:val="en-GB" w:eastAsia="zh-CN"/>
              </w:rPr>
            </w:pPr>
            <w:r w:rsidRPr="004907C0">
              <w:rPr>
                <w:rFonts w:eastAsia="SimSun" w:cs="Times New Roman"/>
                <w:i/>
                <w:szCs w:val="20"/>
                <w:highlight w:val="green"/>
                <w:lang w:val="en-GB"/>
              </w:rPr>
              <w:t>Agreements</w:t>
            </w:r>
            <w:r w:rsidRPr="004907C0">
              <w:rPr>
                <w:rFonts w:eastAsia="SimSun" w:cs="Times New Roman" w:hint="eastAsia"/>
                <w:i/>
                <w:szCs w:val="20"/>
                <w:lang w:val="en-GB"/>
              </w:rPr>
              <w:t>:</w:t>
            </w:r>
          </w:p>
          <w:p w14:paraId="19CD9382" w14:textId="523CBD40" w:rsidR="00E81C05" w:rsidRPr="00E81C05" w:rsidRDefault="00E81C05" w:rsidP="001449C7">
            <w:pPr>
              <w:numPr>
                <w:ilvl w:val="0"/>
                <w:numId w:val="26"/>
              </w:numPr>
              <w:spacing w:after="100" w:line="216" w:lineRule="auto"/>
              <w:rPr>
                <w:rFonts w:eastAsia="SimSun" w:cs="Times New Roman"/>
                <w:szCs w:val="24"/>
                <w:lang w:val="en-GB" w:eastAsia="zh-CN"/>
              </w:rPr>
            </w:pPr>
            <w:r w:rsidRPr="00440961">
              <w:rPr>
                <w:rFonts w:eastAsia="SimSun" w:cs="Times New Roman"/>
                <w:szCs w:val="24"/>
                <w:lang w:val="en-GB" w:eastAsia="zh-CN"/>
              </w:rPr>
              <w:t>FFS</w:t>
            </w:r>
            <w:r w:rsidRPr="004907C0">
              <w:rPr>
                <w:rFonts w:eastAsia="SimSun" w:cs="Times New Roman"/>
                <w:szCs w:val="24"/>
                <w:lang w:val="en-GB" w:eastAsia="zh-CN"/>
              </w:rPr>
              <w:t>: The collision handling in RRC_INACTIVE state in Rel-17 can also be reused</w:t>
            </w:r>
            <w:r w:rsidRPr="004907C0">
              <w:rPr>
                <w:rFonts w:eastAsia="SimSun" w:cs="Times New Roman" w:hint="eastAsia"/>
                <w:szCs w:val="24"/>
                <w:lang w:val="en-GB" w:eastAsia="zh-CN"/>
              </w:rPr>
              <w:t xml:space="preserve">. </w:t>
            </w:r>
          </w:p>
        </w:tc>
      </w:tr>
    </w:tbl>
    <w:p w14:paraId="6C619B34" w14:textId="77777777" w:rsidR="00F924A3" w:rsidRDefault="00F924A3" w:rsidP="00F924A3">
      <w:pPr>
        <w:autoSpaceDN w:val="0"/>
        <w:spacing w:after="0"/>
        <w:rPr>
          <w:rFonts w:eastAsia="SimSun" w:cs="Times New Roman"/>
          <w:szCs w:val="20"/>
          <w:lang w:val="en-GB" w:eastAsia="zh-CN"/>
        </w:rPr>
      </w:pPr>
    </w:p>
    <w:p w14:paraId="36C5C2C1" w14:textId="48CAD971" w:rsidR="00F924A3" w:rsidRDefault="00F924A3" w:rsidP="00E81C05">
      <w:pPr>
        <w:autoSpaceDN w:val="0"/>
        <w:spacing w:after="120"/>
        <w:rPr>
          <w:rFonts w:eastAsia="SimSun" w:cs="Times New Roman"/>
          <w:szCs w:val="20"/>
          <w:lang w:val="en-GB" w:eastAsia="zh-CN"/>
        </w:rPr>
      </w:pPr>
      <w:r>
        <w:rPr>
          <w:rFonts w:eastAsia="SimSun" w:cs="Times New Roman"/>
          <w:szCs w:val="20"/>
          <w:lang w:val="en-GB" w:eastAsia="zh-CN"/>
        </w:rPr>
        <w:t>It is noted that the RAN4 #106bis-e agreement</w:t>
      </w:r>
      <w:r w:rsidR="0048400D">
        <w:rPr>
          <w:rFonts w:eastAsia="SimSun" w:cs="Times New Roman"/>
          <w:szCs w:val="20"/>
          <w:lang w:val="en-GB" w:eastAsia="zh-CN"/>
        </w:rPr>
        <w:t xml:space="preserve"> on this matter</w:t>
      </w:r>
      <w:r>
        <w:rPr>
          <w:rFonts w:eastAsia="SimSun" w:cs="Times New Roman"/>
          <w:szCs w:val="20"/>
          <w:lang w:val="en-GB" w:eastAsia="zh-CN"/>
        </w:rPr>
        <w:t xml:space="preserve"> was</w:t>
      </w:r>
      <w:r w:rsidR="0048400D">
        <w:rPr>
          <w:rFonts w:eastAsia="SimSun" w:cs="Times New Roman"/>
          <w:szCs w:val="20"/>
          <w:lang w:val="en-GB" w:eastAsia="zh-CN"/>
        </w:rPr>
        <w:t>:</w:t>
      </w:r>
    </w:p>
    <w:p w14:paraId="099D7D04" w14:textId="0B6EDA9F" w:rsidR="001D47AB" w:rsidRDefault="001D47AB" w:rsidP="00F924A3">
      <w:pPr>
        <w:pStyle w:val="ListParagraph"/>
        <w:numPr>
          <w:ilvl w:val="0"/>
          <w:numId w:val="36"/>
        </w:numPr>
        <w:autoSpaceDN w:val="0"/>
        <w:spacing w:after="120"/>
        <w:rPr>
          <w:rFonts w:eastAsia="SimSun" w:cs="Times New Roman"/>
          <w:szCs w:val="20"/>
          <w:lang w:val="en-GB" w:eastAsia="zh-CN"/>
        </w:rPr>
      </w:pPr>
      <w:r w:rsidRPr="00F924A3">
        <w:rPr>
          <w:rFonts w:eastAsia="SimSun" w:cs="Times New Roman"/>
          <w:szCs w:val="20"/>
          <w:lang w:val="en-GB" w:eastAsia="zh-CN"/>
        </w:rPr>
        <w:t>RAN4 to investigate and specify RRM impacts from NR DL CPP in RRC_INACTIVE such as collisions with other signals/DL channels, assuming Rel-17 requirements can be re-used.</w:t>
      </w:r>
    </w:p>
    <w:p w14:paraId="327D363E" w14:textId="32E1B7CF" w:rsidR="0048400D" w:rsidRPr="0048400D" w:rsidRDefault="0048400D" w:rsidP="0048400D">
      <w:pPr>
        <w:autoSpaceDN w:val="0"/>
        <w:spacing w:after="120"/>
        <w:rPr>
          <w:rFonts w:eastAsia="SimSun" w:cs="Times New Roman"/>
          <w:szCs w:val="20"/>
          <w:lang w:val="en-GB" w:eastAsia="zh-CN"/>
        </w:rPr>
      </w:pPr>
      <w:r>
        <w:rPr>
          <w:rFonts w:eastAsia="SimSun" w:cs="Times New Roman"/>
          <w:szCs w:val="20"/>
          <w:lang w:val="en-GB" w:eastAsia="zh-CN"/>
        </w:rPr>
        <w:t>Reviewing TS 38.133, clause 5.6.1 specifies the collision handling for PRS measurements and other DL signals/channels, as replicated below.</w:t>
      </w:r>
    </w:p>
    <w:tbl>
      <w:tblPr>
        <w:tblStyle w:val="TableGrid"/>
        <w:tblW w:w="0" w:type="auto"/>
        <w:tblLook w:val="04A0" w:firstRow="1" w:lastRow="0" w:firstColumn="1" w:lastColumn="0" w:noHBand="0" w:noVBand="1"/>
      </w:tblPr>
      <w:tblGrid>
        <w:gridCol w:w="9617"/>
      </w:tblGrid>
      <w:tr w:rsidR="00F924A3" w14:paraId="4DE40E62" w14:textId="77777777" w:rsidTr="00F924A3">
        <w:tc>
          <w:tcPr>
            <w:tcW w:w="9617" w:type="dxa"/>
          </w:tcPr>
          <w:p w14:paraId="4108AAE8" w14:textId="77777777" w:rsidR="00F924A3" w:rsidRPr="000237A4" w:rsidRDefault="00F924A3" w:rsidP="00F924A3">
            <w:pPr>
              <w:overflowPunct w:val="0"/>
              <w:autoSpaceDE w:val="0"/>
              <w:autoSpaceDN w:val="0"/>
              <w:adjustRightInd w:val="0"/>
              <w:spacing w:before="120"/>
              <w:textAlignment w:val="baseline"/>
              <w:rPr>
                <w:lang w:eastAsia="en-GB"/>
              </w:rPr>
            </w:pPr>
            <w:r w:rsidRPr="000237A4">
              <w:rPr>
                <w:lang w:eastAsia="en-GB"/>
              </w:rPr>
              <w:t xml:space="preserve">The requirements in clauses 5.6.2, 5.6.3, 5.6.4 and 5.6.5 are applicable to PRS resources that </w:t>
            </w:r>
            <w:r w:rsidRPr="000237A4">
              <w:rPr>
                <w:rFonts w:hint="eastAsia"/>
                <w:lang w:eastAsia="zh-CN"/>
              </w:rPr>
              <w:t>do</w:t>
            </w:r>
            <w:r w:rsidRPr="000237A4">
              <w:rPr>
                <w:lang w:eastAsia="en-GB"/>
              </w:rPr>
              <w:t xml:space="preserve"> not </w:t>
            </w:r>
            <w:r w:rsidRPr="000237A4">
              <w:rPr>
                <w:rFonts w:hint="eastAsia"/>
                <w:lang w:eastAsia="zh-CN"/>
              </w:rPr>
              <w:t>collide</w:t>
            </w:r>
            <w:r w:rsidRPr="000237A4">
              <w:rPr>
                <w:lang w:eastAsia="en-GB"/>
              </w:rPr>
              <w:t xml:space="preserve"> with other DL signals/channels which include SSB, SIB1, CORESET0, MSG2/MSGB, paging and DL SDT. In addition, a UE is not expected to receive PRS resources that collide with a time interval starting at symbol </w:t>
            </w:r>
            <w:r w:rsidRPr="000237A4">
              <w:rPr>
                <w:i/>
                <w:lang w:eastAsia="en-GB"/>
              </w:rPr>
              <w:t>m</w:t>
            </w:r>
            <w:r w:rsidRPr="000237A4">
              <w:rPr>
                <w:lang w:eastAsia="en-GB"/>
              </w:rPr>
              <w:t xml:space="preserve"> and ending at symbol </w:t>
            </w:r>
            <w:r w:rsidRPr="000237A4">
              <w:rPr>
                <w:i/>
                <w:lang w:eastAsia="en-GB"/>
              </w:rPr>
              <w:t>m + N</w:t>
            </w:r>
            <w:r w:rsidRPr="000237A4">
              <w:rPr>
                <w:i/>
                <w:vertAlign w:val="subscript"/>
                <w:lang w:eastAsia="en-GB"/>
              </w:rPr>
              <w:t>2</w:t>
            </w:r>
            <w:r w:rsidRPr="000237A4">
              <w:rPr>
                <w:lang w:eastAsia="en-GB"/>
              </w:rPr>
              <w:t xml:space="preserve">, where symbol </w:t>
            </w:r>
            <w:r w:rsidRPr="000237A4">
              <w:rPr>
                <w:i/>
                <w:lang w:eastAsia="en-GB"/>
              </w:rPr>
              <w:t>m</w:t>
            </w:r>
            <w:r w:rsidRPr="000237A4">
              <w:rPr>
                <w:lang w:eastAsia="en-GB"/>
              </w:rPr>
              <w:t xml:space="preserve"> is the last symbol in which the UE is configured to receive PDCCH and </w:t>
            </w:r>
            <w:r w:rsidRPr="000237A4">
              <w:rPr>
                <w:i/>
                <w:lang w:eastAsia="en-GB"/>
              </w:rPr>
              <w:t>N</w:t>
            </w:r>
            <w:r w:rsidRPr="000237A4">
              <w:rPr>
                <w:i/>
                <w:vertAlign w:val="subscript"/>
                <w:lang w:eastAsia="en-GB"/>
              </w:rPr>
              <w:t>2</w:t>
            </w:r>
            <w:r w:rsidRPr="000237A4">
              <w:rPr>
                <w:lang w:eastAsia="en-GB"/>
              </w:rPr>
              <w:t xml:space="preserve"> is defined in clause 6.4 of [26, TS 38.214] for the subcarrier spacing μ of the DL PRS.</w:t>
            </w:r>
          </w:p>
          <w:p w14:paraId="04914FF1" w14:textId="77777777" w:rsidR="00F924A3" w:rsidRPr="000237A4" w:rsidRDefault="00F924A3" w:rsidP="00F924A3">
            <w:pPr>
              <w:overflowPunct w:val="0"/>
              <w:autoSpaceDE w:val="0"/>
              <w:autoSpaceDN w:val="0"/>
              <w:adjustRightInd w:val="0"/>
              <w:spacing w:after="120"/>
              <w:textAlignment w:val="baseline"/>
              <w:rPr>
                <w:lang w:eastAsia="zh-CN"/>
              </w:rPr>
            </w:pPr>
            <w:r w:rsidRPr="000237A4">
              <w:rPr>
                <w:lang w:eastAsia="en-GB"/>
              </w:rPr>
              <w:t xml:space="preserve">If a PRS resource is outside the </w:t>
            </w:r>
            <w:proofErr w:type="spellStart"/>
            <w:r w:rsidRPr="000237A4">
              <w:rPr>
                <w:lang w:eastAsia="en-GB"/>
              </w:rPr>
              <w:t>intitial</w:t>
            </w:r>
            <w:proofErr w:type="spellEnd"/>
            <w:r w:rsidRPr="000237A4">
              <w:rPr>
                <w:lang w:eastAsia="en-GB"/>
              </w:rPr>
              <w:t xml:space="preserve"> DL BWP, a PRS resource instance collides with another DL signals/channel</w:t>
            </w:r>
            <w:r w:rsidRPr="000237A4">
              <w:rPr>
                <w:strike/>
                <w:lang w:eastAsia="en-GB"/>
              </w:rPr>
              <w:t>s</w:t>
            </w:r>
            <w:r w:rsidRPr="000237A4">
              <w:rPr>
                <w:lang w:eastAsia="en-GB"/>
              </w:rPr>
              <w:t xml:space="preserve"> if any portion of the other DL signal/channel overlaps with the time interval starting X symbols before the PRS instance and ending X symbols after the PRS instance, </w:t>
            </w:r>
            <w:proofErr w:type="gramStart"/>
            <w:r w:rsidRPr="000237A4">
              <w:rPr>
                <w:lang w:eastAsia="en-GB"/>
              </w:rPr>
              <w:t>taking into account</w:t>
            </w:r>
            <w:proofErr w:type="gramEnd"/>
            <w:r w:rsidRPr="000237A4">
              <w:rPr>
                <w:lang w:eastAsia="en-GB"/>
              </w:rPr>
              <w:t xml:space="preserve"> </w:t>
            </w:r>
            <w:r w:rsidRPr="000237A4">
              <w:rPr>
                <w:rFonts w:ascii="TimesNewRomanPS" w:hAnsi="TimesNewRomanPS"/>
                <w:i/>
                <w:iCs/>
                <w:lang w:eastAsia="en-GB"/>
              </w:rPr>
              <w:t>nr-DL- PRS-</w:t>
            </w:r>
            <w:proofErr w:type="spellStart"/>
            <w:r w:rsidRPr="000237A4">
              <w:rPr>
                <w:rFonts w:ascii="TimesNewRomanPS" w:hAnsi="TimesNewRomanPS"/>
                <w:i/>
                <w:iCs/>
                <w:lang w:eastAsia="en-GB"/>
              </w:rPr>
              <w:t>ExpectedRSTD</w:t>
            </w:r>
            <w:proofErr w:type="spellEnd"/>
            <w:r w:rsidRPr="000237A4">
              <w:rPr>
                <w:rFonts w:ascii="TimesNewRomanPS" w:hAnsi="TimesNewRomanPS"/>
                <w:i/>
                <w:iCs/>
                <w:lang w:eastAsia="en-GB"/>
              </w:rPr>
              <w:t xml:space="preserve">-Uncertainty </w:t>
            </w:r>
            <w:r w:rsidRPr="000237A4">
              <w:rPr>
                <w:lang w:eastAsia="en-GB"/>
              </w:rPr>
              <w:t xml:space="preserve">and </w:t>
            </w:r>
            <w:r w:rsidRPr="000237A4">
              <w:rPr>
                <w:rFonts w:ascii="TimesNewRomanPS" w:hAnsi="TimesNewRomanPS"/>
                <w:i/>
                <w:iCs/>
                <w:lang w:eastAsia="en-GB"/>
              </w:rPr>
              <w:t>nr-DL-PRS-</w:t>
            </w:r>
            <w:proofErr w:type="spellStart"/>
            <w:r w:rsidRPr="000237A4">
              <w:rPr>
                <w:rFonts w:ascii="TimesNewRomanPS" w:hAnsi="TimesNewRomanPS"/>
                <w:i/>
                <w:iCs/>
                <w:lang w:eastAsia="en-GB"/>
              </w:rPr>
              <w:t>ExpectedRSTD</w:t>
            </w:r>
            <w:proofErr w:type="spellEnd"/>
            <w:r w:rsidRPr="000237A4">
              <w:rPr>
                <w:rFonts w:ascii="TimesNewRomanPS" w:hAnsi="TimesNewRomanPS"/>
                <w:i/>
                <w:iCs/>
                <w:lang w:eastAsia="en-GB"/>
              </w:rPr>
              <w:t>.</w:t>
            </w:r>
            <w:r w:rsidRPr="000237A4">
              <w:rPr>
                <w:lang w:eastAsia="zh-CN"/>
              </w:rPr>
              <w:t xml:space="preserve"> Where X is defined in Table </w:t>
            </w:r>
            <w:bookmarkStart w:id="13" w:name="_Hlk97312717"/>
            <w:r w:rsidRPr="000237A4">
              <w:rPr>
                <w:lang w:eastAsia="zh-CN"/>
              </w:rPr>
              <w:t>5.6.1-</w:t>
            </w:r>
            <w:bookmarkEnd w:id="13"/>
            <w:r w:rsidRPr="000237A4">
              <w:rPr>
                <w:lang w:eastAsia="zh-CN"/>
              </w:rPr>
              <w:t>1.</w:t>
            </w:r>
          </w:p>
          <w:p w14:paraId="55B472DE" w14:textId="77777777" w:rsidR="00F924A3" w:rsidRPr="000237A4" w:rsidRDefault="00F924A3" w:rsidP="00F924A3">
            <w:pPr>
              <w:keepNext/>
              <w:keepLines/>
              <w:overflowPunct w:val="0"/>
              <w:autoSpaceDE w:val="0"/>
              <w:autoSpaceDN w:val="0"/>
              <w:adjustRightInd w:val="0"/>
              <w:spacing w:before="60"/>
              <w:jc w:val="center"/>
              <w:textAlignment w:val="baseline"/>
              <w:rPr>
                <w:rFonts w:ascii="Arial" w:hAnsi="Arial"/>
                <w:b/>
                <w:lang w:eastAsia="zh-CN"/>
              </w:rPr>
            </w:pPr>
            <w:r w:rsidRPr="000237A4">
              <w:rPr>
                <w:rFonts w:ascii="Arial" w:hAnsi="Arial"/>
                <w:b/>
                <w:lang w:eastAsia="en-GB"/>
              </w:rPr>
              <w:t xml:space="preserve">Table </w:t>
            </w:r>
            <w:r w:rsidRPr="000237A4">
              <w:rPr>
                <w:rFonts w:ascii="Arial" w:hAnsi="Arial"/>
                <w:b/>
                <w:lang w:eastAsia="zh-CN"/>
              </w:rPr>
              <w:t>5.6.1</w:t>
            </w:r>
            <w:r w:rsidRPr="000237A4">
              <w:rPr>
                <w:rFonts w:ascii="Arial" w:hAnsi="Arial"/>
                <w:b/>
                <w:lang w:eastAsia="en-GB"/>
              </w:rPr>
              <w:t>-1: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F924A3" w:rsidRPr="000237A4" w14:paraId="47CCB9A2" w14:textId="77777777" w:rsidTr="004106B3">
              <w:trPr>
                <w:trHeight w:val="140"/>
                <w:jc w:val="center"/>
              </w:trPr>
              <w:tc>
                <w:tcPr>
                  <w:tcW w:w="852" w:type="dxa"/>
                  <w:tcBorders>
                    <w:top w:val="single" w:sz="4" w:space="0" w:color="auto"/>
                    <w:left w:val="single" w:sz="4" w:space="0" w:color="auto"/>
                    <w:bottom w:val="nil"/>
                    <w:right w:val="single" w:sz="4" w:space="0" w:color="auto"/>
                  </w:tcBorders>
                  <w:hideMark/>
                </w:tcPr>
                <w:p w14:paraId="06A78FD6"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noProof/>
                      <w:sz w:val="18"/>
                      <w:lang w:eastAsia="zh-CN"/>
                    </w:rPr>
                  </w:pPr>
                  <w:r w:rsidRPr="000237A4">
                    <w:rPr>
                      <w:rFonts w:ascii="Arial" w:hAnsi="Arial"/>
                      <w:b/>
                      <w:noProof/>
                      <w:sz w:val="18"/>
                      <w:lang w:eastAsia="zh-CN"/>
                    </w:rPr>
                    <w:t>FR</w:t>
                  </w:r>
                </w:p>
              </w:tc>
              <w:tc>
                <w:tcPr>
                  <w:tcW w:w="852" w:type="dxa"/>
                  <w:tcBorders>
                    <w:top w:val="single" w:sz="4" w:space="0" w:color="auto"/>
                    <w:left w:val="single" w:sz="4" w:space="0" w:color="auto"/>
                    <w:bottom w:val="nil"/>
                    <w:right w:val="single" w:sz="4" w:space="0" w:color="auto"/>
                  </w:tcBorders>
                  <w:vAlign w:val="center"/>
                  <w:hideMark/>
                </w:tcPr>
                <w:p w14:paraId="6545A868"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noProof/>
                      <w:sz w:val="18"/>
                      <w:lang w:eastAsia="zh-CN"/>
                    </w:rPr>
                    <w:drawing>
                      <wp:inline distT="0" distB="0" distL="0" distR="0" wp14:anchorId="4A5652AC" wp14:editId="6CAE7B54">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3C5A894E"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 xml:space="preserve">NR Slot </w:t>
                  </w:r>
                </w:p>
                <w:p w14:paraId="785241E9"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6B779EA"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X symbols</w:t>
                  </w:r>
                </w:p>
              </w:tc>
            </w:tr>
            <w:tr w:rsidR="00F924A3" w:rsidRPr="000237A4" w14:paraId="4D2F429D" w14:textId="77777777" w:rsidTr="004106B3">
              <w:trPr>
                <w:trHeight w:val="140"/>
                <w:jc w:val="center"/>
              </w:trPr>
              <w:tc>
                <w:tcPr>
                  <w:tcW w:w="0" w:type="auto"/>
                  <w:tcBorders>
                    <w:top w:val="nil"/>
                    <w:left w:val="single" w:sz="4" w:space="0" w:color="auto"/>
                    <w:bottom w:val="single" w:sz="4" w:space="0" w:color="auto"/>
                    <w:right w:val="single" w:sz="4" w:space="0" w:color="auto"/>
                  </w:tcBorders>
                </w:tcPr>
                <w:p w14:paraId="13FA5B77"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6938F05"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5B6D" w14:textId="77777777" w:rsidR="00F924A3" w:rsidRPr="000237A4" w:rsidRDefault="00F924A3" w:rsidP="00F924A3">
                  <w:pPr>
                    <w:overflowPunct w:val="0"/>
                    <w:autoSpaceDE w:val="0"/>
                    <w:autoSpaceDN w:val="0"/>
                    <w:adjustRightInd w:val="0"/>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A4FAC" w14:textId="77777777" w:rsidR="00F924A3" w:rsidRPr="000237A4" w:rsidRDefault="00F924A3" w:rsidP="00F924A3">
                  <w:pPr>
                    <w:overflowPunct w:val="0"/>
                    <w:autoSpaceDE w:val="0"/>
                    <w:autoSpaceDN w:val="0"/>
                    <w:adjustRightInd w:val="0"/>
                    <w:spacing w:after="0"/>
                    <w:textAlignment w:val="baseline"/>
                    <w:rPr>
                      <w:rFonts w:ascii="Arial" w:hAnsi="Arial"/>
                      <w:b/>
                      <w:sz w:val="18"/>
                      <w:lang w:eastAsia="en-GB"/>
                    </w:rPr>
                  </w:pPr>
                </w:p>
              </w:tc>
            </w:tr>
            <w:tr w:rsidR="00F924A3" w:rsidRPr="000237A4" w14:paraId="37B2C4B6" w14:textId="77777777" w:rsidTr="004106B3">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291B65AA"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B18026D"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w:t>
                  </w:r>
                </w:p>
              </w:tc>
              <w:tc>
                <w:tcPr>
                  <w:tcW w:w="2686" w:type="dxa"/>
                  <w:tcBorders>
                    <w:top w:val="single" w:sz="4" w:space="0" w:color="auto"/>
                    <w:left w:val="single" w:sz="4" w:space="0" w:color="auto"/>
                    <w:bottom w:val="single" w:sz="4" w:space="0" w:color="auto"/>
                    <w:right w:val="single" w:sz="4" w:space="0" w:color="auto"/>
                  </w:tcBorders>
                  <w:hideMark/>
                </w:tcPr>
                <w:p w14:paraId="0321D702"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1</w:t>
                  </w:r>
                </w:p>
              </w:tc>
              <w:tc>
                <w:tcPr>
                  <w:tcW w:w="1277" w:type="dxa"/>
                  <w:tcBorders>
                    <w:top w:val="single" w:sz="4" w:space="0" w:color="auto"/>
                    <w:left w:val="single" w:sz="4" w:space="0" w:color="auto"/>
                    <w:bottom w:val="single" w:sz="4" w:space="0" w:color="auto"/>
                    <w:right w:val="single" w:sz="4" w:space="0" w:color="auto"/>
                  </w:tcBorders>
                  <w:hideMark/>
                </w:tcPr>
                <w:p w14:paraId="44421F2C"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7</w:t>
                  </w:r>
                </w:p>
              </w:tc>
            </w:tr>
            <w:tr w:rsidR="00F924A3" w:rsidRPr="000237A4" w14:paraId="0C93FEF2" w14:textId="77777777" w:rsidTr="004106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14FE9"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ED376A8"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1</w:t>
                  </w:r>
                </w:p>
              </w:tc>
              <w:tc>
                <w:tcPr>
                  <w:tcW w:w="2686" w:type="dxa"/>
                  <w:tcBorders>
                    <w:top w:val="single" w:sz="4" w:space="0" w:color="auto"/>
                    <w:left w:val="single" w:sz="4" w:space="0" w:color="auto"/>
                    <w:bottom w:val="single" w:sz="4" w:space="0" w:color="auto"/>
                    <w:right w:val="single" w:sz="4" w:space="0" w:color="auto"/>
                  </w:tcBorders>
                  <w:hideMark/>
                </w:tcPr>
                <w:p w14:paraId="717C0323"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0.5</w:t>
                  </w:r>
                </w:p>
              </w:tc>
              <w:tc>
                <w:tcPr>
                  <w:tcW w:w="1277" w:type="dxa"/>
                  <w:tcBorders>
                    <w:top w:val="single" w:sz="4" w:space="0" w:color="auto"/>
                    <w:left w:val="single" w:sz="4" w:space="0" w:color="auto"/>
                    <w:bottom w:val="single" w:sz="4" w:space="0" w:color="auto"/>
                    <w:right w:val="single" w:sz="4" w:space="0" w:color="auto"/>
                  </w:tcBorders>
                  <w:hideMark/>
                </w:tcPr>
                <w:p w14:paraId="3D915C70"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14</w:t>
                  </w:r>
                </w:p>
              </w:tc>
            </w:tr>
            <w:tr w:rsidR="00F924A3" w:rsidRPr="000237A4" w14:paraId="10C42F73" w14:textId="77777777" w:rsidTr="004106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83D9E"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550969C"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5FAED20F"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50BD7F29"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28</w:t>
                  </w:r>
                </w:p>
              </w:tc>
            </w:tr>
            <w:tr w:rsidR="00F924A3" w:rsidRPr="000237A4" w14:paraId="5699F3CD" w14:textId="77777777" w:rsidTr="004106B3">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515D034D"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78548779"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5DDE1960"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2C8071C9"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14</w:t>
                  </w:r>
                </w:p>
              </w:tc>
            </w:tr>
            <w:tr w:rsidR="00F924A3" w:rsidRPr="000237A4" w14:paraId="5583F539" w14:textId="77777777" w:rsidTr="004106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AD9C2"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5F0E2F5"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653FB807"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0.125</w:t>
                  </w:r>
                </w:p>
              </w:tc>
              <w:tc>
                <w:tcPr>
                  <w:tcW w:w="1277" w:type="dxa"/>
                  <w:tcBorders>
                    <w:top w:val="single" w:sz="4" w:space="0" w:color="auto"/>
                    <w:left w:val="single" w:sz="4" w:space="0" w:color="auto"/>
                    <w:bottom w:val="single" w:sz="4" w:space="0" w:color="auto"/>
                    <w:right w:val="single" w:sz="4" w:space="0" w:color="auto"/>
                  </w:tcBorders>
                  <w:hideMark/>
                </w:tcPr>
                <w:p w14:paraId="5883DB61" w14:textId="77777777" w:rsidR="00F924A3" w:rsidRPr="000237A4" w:rsidRDefault="00F924A3" w:rsidP="00F924A3">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28</w:t>
                  </w:r>
                </w:p>
              </w:tc>
            </w:tr>
            <w:tr w:rsidR="00F924A3" w:rsidRPr="000237A4" w14:paraId="7C9FC1FB" w14:textId="77777777" w:rsidTr="004106B3">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42637582" w14:textId="595276FE" w:rsidR="00F924A3" w:rsidRPr="000237A4" w:rsidRDefault="00F924A3" w:rsidP="00F924A3">
                  <w:pPr>
                    <w:keepNext/>
                    <w:keepLines/>
                    <w:overflowPunct w:val="0"/>
                    <w:autoSpaceDE w:val="0"/>
                    <w:autoSpaceDN w:val="0"/>
                    <w:adjustRightInd w:val="0"/>
                    <w:spacing w:after="0"/>
                    <w:ind w:left="851" w:hanging="851"/>
                    <w:textAlignment w:val="baseline"/>
                    <w:rPr>
                      <w:rFonts w:ascii="Arial" w:hAnsi="Arial"/>
                      <w:sz w:val="18"/>
                      <w:lang w:eastAsia="zh-CN"/>
                    </w:rPr>
                  </w:pPr>
                  <w:r w:rsidRPr="000237A4">
                    <w:rPr>
                      <w:rFonts w:ascii="Arial" w:hAnsi="Arial"/>
                      <w:sz w:val="18"/>
                      <w:lang w:eastAsia="en-GB"/>
                    </w:rPr>
                    <w:t>Note 1:</w:t>
                  </w:r>
                  <w:r w:rsidRPr="000237A4">
                    <w:rPr>
                      <w:rFonts w:ascii="Arial" w:hAnsi="Arial"/>
                      <w:sz w:val="18"/>
                      <w:lang w:eastAsia="en-GB"/>
                    </w:rPr>
                    <w:tab/>
                    <w:t xml:space="preserve">The FR1 value applies if one or </w:t>
                  </w:r>
                  <w:proofErr w:type="gramStart"/>
                  <w:r w:rsidRPr="000237A4">
                    <w:rPr>
                      <w:rFonts w:ascii="Arial" w:hAnsi="Arial"/>
                      <w:sz w:val="18"/>
                      <w:lang w:eastAsia="en-GB"/>
                    </w:rPr>
                    <w:t>both of the serving</w:t>
                  </w:r>
                  <w:proofErr w:type="gramEnd"/>
                  <w:r w:rsidRPr="000237A4">
                    <w:rPr>
                      <w:rFonts w:ascii="Arial" w:hAnsi="Arial"/>
                      <w:sz w:val="18"/>
                      <w:lang w:eastAsia="en-GB"/>
                    </w:rPr>
                    <w:t xml:space="preserve"> cell and the positioning frequency layer are in FR1. FR2 value applies both of the serving </w:t>
                  </w:r>
                  <w:proofErr w:type="gramStart"/>
                  <w:r w:rsidRPr="000237A4">
                    <w:rPr>
                      <w:rFonts w:ascii="Arial" w:hAnsi="Arial"/>
                      <w:sz w:val="18"/>
                      <w:lang w:eastAsia="en-GB"/>
                    </w:rPr>
                    <w:t>cell</w:t>
                  </w:r>
                  <w:proofErr w:type="gramEnd"/>
                  <w:r w:rsidRPr="000237A4">
                    <w:rPr>
                      <w:rFonts w:ascii="Arial" w:hAnsi="Arial"/>
                      <w:sz w:val="18"/>
                      <w:lang w:eastAsia="en-GB"/>
                    </w:rPr>
                    <w:t xml:space="preserve"> and the positioning frequency layer are in FR2.</w:t>
                  </w:r>
                </w:p>
              </w:tc>
            </w:tr>
          </w:tbl>
          <w:p w14:paraId="162AF348" w14:textId="77777777" w:rsidR="00F924A3" w:rsidRPr="00F924A3" w:rsidRDefault="00F924A3" w:rsidP="00E81C05">
            <w:pPr>
              <w:autoSpaceDN w:val="0"/>
              <w:spacing w:after="120"/>
              <w:rPr>
                <w:rFonts w:eastAsia="SimSun" w:cs="Times New Roman"/>
                <w:sz w:val="8"/>
                <w:szCs w:val="8"/>
                <w:lang w:eastAsia="zh-CN"/>
              </w:rPr>
            </w:pPr>
          </w:p>
          <w:p w14:paraId="2C68DC9C" w14:textId="77777777" w:rsidR="00F924A3" w:rsidRPr="00F924A3" w:rsidRDefault="00F924A3" w:rsidP="00E81C05">
            <w:pPr>
              <w:autoSpaceDN w:val="0"/>
              <w:spacing w:after="120"/>
              <w:rPr>
                <w:rFonts w:eastAsia="SimSun" w:cs="Times New Roman"/>
                <w:sz w:val="8"/>
                <w:szCs w:val="8"/>
                <w:lang w:eastAsia="zh-CN"/>
              </w:rPr>
            </w:pPr>
          </w:p>
        </w:tc>
      </w:tr>
    </w:tbl>
    <w:p w14:paraId="6FED0F4E" w14:textId="77777777" w:rsidR="00F924A3" w:rsidRPr="009B1D0B" w:rsidRDefault="00F924A3" w:rsidP="00E81C05">
      <w:pPr>
        <w:autoSpaceDN w:val="0"/>
        <w:spacing w:after="120"/>
        <w:rPr>
          <w:rFonts w:eastAsia="SimSun" w:cs="Times New Roman"/>
          <w:szCs w:val="20"/>
          <w:lang w:val="en-GB" w:eastAsia="zh-CN"/>
        </w:rPr>
      </w:pPr>
    </w:p>
    <w:p w14:paraId="226BB2CE" w14:textId="4D03E6F7" w:rsidR="00E62224" w:rsidRPr="009B1D0B" w:rsidRDefault="00E62224" w:rsidP="0075618A">
      <w:pPr>
        <w:rPr>
          <w:lang w:val="en-GB"/>
        </w:rPr>
      </w:pPr>
      <w:r w:rsidRPr="009B1D0B">
        <w:rPr>
          <w:lang w:val="en-GB"/>
        </w:rPr>
        <w:t>For RSTD and PRS-RSRP, it is specified that longer measurement period applies in case of collisions:</w:t>
      </w:r>
    </w:p>
    <w:p w14:paraId="18B7514B" w14:textId="36A2DD4E" w:rsidR="00E62224" w:rsidRPr="009B1D0B" w:rsidRDefault="00E62224" w:rsidP="00E62224">
      <w:pPr>
        <w:pStyle w:val="ListParagraph"/>
        <w:numPr>
          <w:ilvl w:val="0"/>
          <w:numId w:val="36"/>
        </w:numPr>
        <w:rPr>
          <w:lang w:val="en-GB"/>
        </w:rPr>
      </w:pPr>
      <w:r w:rsidRPr="009B1D0B">
        <w:rPr>
          <w:lang w:val="en-GB" w:eastAsia="zh-CN"/>
        </w:rPr>
        <w:t>Clause 5.6.2.5: “Longer RSTD measurement period is expected when there are collisions between PRS resources and other higher-priority DL signals/channels.”</w:t>
      </w:r>
    </w:p>
    <w:p w14:paraId="5267BD95" w14:textId="2DE769CC" w:rsidR="00E62224" w:rsidRPr="009B1D0B" w:rsidRDefault="00E62224" w:rsidP="00E62224">
      <w:pPr>
        <w:pStyle w:val="ListParagraph"/>
        <w:numPr>
          <w:ilvl w:val="0"/>
          <w:numId w:val="36"/>
        </w:numPr>
        <w:rPr>
          <w:lang w:val="en-GB" w:eastAsia="zh-CN"/>
        </w:rPr>
      </w:pPr>
      <w:r w:rsidRPr="009B1D0B">
        <w:rPr>
          <w:lang w:val="en-GB" w:eastAsia="zh-CN"/>
        </w:rPr>
        <w:t>Clause 5.6.2.5: “</w:t>
      </w:r>
      <w:r w:rsidRPr="009B1D0B">
        <w:rPr>
          <w:lang w:val="en-GB"/>
        </w:rPr>
        <w:t>Longer PRS-RSRP measurement period is expected when there is collision/overlap between other DL signals/channels and PRS resources in RRC_INACTIVE state.”</w:t>
      </w:r>
      <w:r w:rsidR="00BB27A8" w:rsidRPr="009B1D0B">
        <w:rPr>
          <w:lang w:val="en-GB"/>
        </w:rPr>
        <w:t xml:space="preserve"> </w:t>
      </w:r>
    </w:p>
    <w:p w14:paraId="6E97CDD8" w14:textId="1B71FD96" w:rsidR="00B344B4" w:rsidRPr="009B1D0B" w:rsidRDefault="00E62224" w:rsidP="000B3260">
      <w:pPr>
        <w:rPr>
          <w:rFonts w:eastAsia="DengXian" w:cs="Times New Roman"/>
          <w:iCs/>
          <w:szCs w:val="20"/>
          <w:lang w:val="en-GB" w:eastAsia="zh-CN"/>
        </w:rPr>
      </w:pPr>
      <w:r w:rsidRPr="009B1D0B">
        <w:rPr>
          <w:lang w:val="en-GB" w:eastAsia="zh-CN"/>
        </w:rPr>
        <w:t xml:space="preserve">For DL CPP, similar collision requirements are applicable, as the PRS resources are those </w:t>
      </w:r>
      <w:r w:rsidR="009B1D0B" w:rsidRPr="009B1D0B">
        <w:rPr>
          <w:lang w:val="en-GB" w:eastAsia="zh-CN"/>
        </w:rPr>
        <w:t>being</w:t>
      </w:r>
      <w:r w:rsidRPr="009B1D0B">
        <w:rPr>
          <w:lang w:val="en-GB" w:eastAsia="zh-CN"/>
        </w:rPr>
        <w:t xml:space="preserve"> </w:t>
      </w:r>
      <w:r w:rsidR="000B3260" w:rsidRPr="009B1D0B">
        <w:rPr>
          <w:lang w:val="en-GB" w:eastAsia="zh-CN"/>
        </w:rPr>
        <w:t>overlapp</w:t>
      </w:r>
      <w:r w:rsidR="009B1D0B" w:rsidRPr="009B1D0B">
        <w:rPr>
          <w:lang w:val="en-GB" w:eastAsia="zh-CN"/>
        </w:rPr>
        <w:t>ed</w:t>
      </w:r>
      <w:r w:rsidRPr="009B1D0B">
        <w:rPr>
          <w:lang w:val="en-GB" w:eastAsia="zh-CN"/>
        </w:rPr>
        <w:t xml:space="preserve"> </w:t>
      </w:r>
      <w:r w:rsidR="000B3260" w:rsidRPr="009B1D0B">
        <w:rPr>
          <w:lang w:val="en-GB" w:eastAsia="zh-CN"/>
        </w:rPr>
        <w:t xml:space="preserve">with </w:t>
      </w:r>
      <w:r w:rsidRPr="009B1D0B">
        <w:rPr>
          <w:lang w:val="en-GB" w:eastAsia="zh-CN"/>
        </w:rPr>
        <w:t>th</w:t>
      </w:r>
      <w:r w:rsidR="000B3260" w:rsidRPr="009B1D0B">
        <w:rPr>
          <w:lang w:val="en-GB" w:eastAsia="zh-CN"/>
        </w:rPr>
        <w:t>e</w:t>
      </w:r>
      <w:r w:rsidRPr="009B1D0B">
        <w:rPr>
          <w:lang w:val="en-GB" w:eastAsia="zh-CN"/>
        </w:rPr>
        <w:t xml:space="preserve"> configured time window(s). When either of these PRS resources collides with other DL signals/channels such as </w:t>
      </w:r>
      <w:r w:rsidRPr="009B1D0B">
        <w:rPr>
          <w:lang w:val="en-GB" w:eastAsia="en-GB"/>
        </w:rPr>
        <w:t xml:space="preserve">SSB, SIB1, CORESET0, MSG2/MSGB, paging and DL SDT, </w:t>
      </w:r>
      <w:r w:rsidR="000B3260" w:rsidRPr="009B1D0B">
        <w:rPr>
          <w:lang w:val="en-GB" w:eastAsia="en-GB"/>
        </w:rPr>
        <w:t>the UE behaviour needs to be</w:t>
      </w:r>
      <w:r w:rsidR="009B1D0B" w:rsidRPr="009B1D0B">
        <w:rPr>
          <w:lang w:val="en-GB" w:eastAsia="en-GB"/>
        </w:rPr>
        <w:t xml:space="preserve"> clarified in the requirements</w:t>
      </w:r>
      <w:r w:rsidR="000B3260" w:rsidRPr="009B1D0B">
        <w:rPr>
          <w:lang w:val="en-GB" w:eastAsia="en-GB"/>
        </w:rPr>
        <w:t>.</w:t>
      </w:r>
    </w:p>
    <w:p w14:paraId="55394082" w14:textId="184A6725" w:rsidR="00FC0F6B" w:rsidRPr="009B1D0B" w:rsidRDefault="00FC0F6B" w:rsidP="00FC0F6B">
      <w:pPr>
        <w:autoSpaceDN w:val="0"/>
        <w:spacing w:after="120"/>
        <w:rPr>
          <w:rFonts w:eastAsia="DengXian" w:cs="Times New Roman"/>
          <w:iCs/>
          <w:szCs w:val="20"/>
          <w:lang w:val="en-GB" w:eastAsia="zh-CN"/>
        </w:rPr>
      </w:pPr>
      <w:r w:rsidRPr="009B1D0B">
        <w:rPr>
          <w:rFonts w:eastAsia="DengXian" w:cs="Times New Roman"/>
          <w:iCs/>
          <w:szCs w:val="20"/>
          <w:lang w:val="en-GB" w:eastAsia="zh-CN"/>
        </w:rPr>
        <w:t xml:space="preserve">Thus, RAN4 needs to </w:t>
      </w:r>
      <w:r w:rsidRPr="009B1D0B">
        <w:rPr>
          <w:lang w:val="en-GB"/>
        </w:rPr>
        <w:t xml:space="preserve">consider the case of </w:t>
      </w:r>
      <w:r w:rsidR="009B1D0B" w:rsidRPr="009B1D0B">
        <w:rPr>
          <w:lang w:val="en-GB"/>
        </w:rPr>
        <w:t>collision of</w:t>
      </w:r>
      <w:r w:rsidRPr="009B1D0B">
        <w:rPr>
          <w:lang w:val="en-GB"/>
        </w:rPr>
        <w:t xml:space="preserve"> PRS resources </w:t>
      </w:r>
      <w:r w:rsidR="009B1D0B" w:rsidRPr="009B1D0B">
        <w:rPr>
          <w:lang w:val="en-GB"/>
        </w:rPr>
        <w:t>in</w:t>
      </w:r>
      <w:r w:rsidRPr="009B1D0B">
        <w:rPr>
          <w:lang w:val="en-GB"/>
        </w:rPr>
        <w:t xml:space="preserve"> configured time window(s) </w:t>
      </w:r>
      <w:r w:rsidR="009B1D0B" w:rsidRPr="009B1D0B">
        <w:rPr>
          <w:lang w:val="en-GB"/>
        </w:rPr>
        <w:t>with</w:t>
      </w:r>
      <w:r w:rsidRPr="009B1D0B">
        <w:rPr>
          <w:lang w:val="en-GB"/>
        </w:rPr>
        <w:t xml:space="preserve"> DL signals/channels, for defining the measurement behavio</w:t>
      </w:r>
      <w:r w:rsidR="009B1D0B" w:rsidRPr="009B1D0B">
        <w:rPr>
          <w:lang w:val="en-GB"/>
        </w:rPr>
        <w:t>u</w:t>
      </w:r>
      <w:r w:rsidRPr="009B1D0B">
        <w:rPr>
          <w:lang w:val="en-GB"/>
        </w:rPr>
        <w:t>r for DL CPP.</w:t>
      </w:r>
    </w:p>
    <w:p w14:paraId="7078639E" w14:textId="20D3FD6E" w:rsidR="0075618A" w:rsidRPr="009B1D0B" w:rsidRDefault="0075618A" w:rsidP="0075618A">
      <w:pPr>
        <w:pStyle w:val="RAN4proposal"/>
        <w:rPr>
          <w:lang w:val="en-GB"/>
        </w:rPr>
      </w:pPr>
      <w:r w:rsidRPr="009B1D0B">
        <w:rPr>
          <w:lang w:val="en-GB"/>
        </w:rPr>
        <w:t xml:space="preserve">RAN4 to </w:t>
      </w:r>
      <w:r w:rsidR="00B344B4" w:rsidRPr="009B1D0B">
        <w:rPr>
          <w:lang w:val="en-GB"/>
        </w:rPr>
        <w:t xml:space="preserve">consider the case of </w:t>
      </w:r>
      <w:r w:rsidR="009B1D0B" w:rsidRPr="009B1D0B">
        <w:rPr>
          <w:lang w:val="en-GB"/>
        </w:rPr>
        <w:t>collision of PRS resources in configured time window(s) with DL signals/channels</w:t>
      </w:r>
      <w:r w:rsidR="00B344B4" w:rsidRPr="009B1D0B">
        <w:rPr>
          <w:lang w:val="en-GB"/>
        </w:rPr>
        <w:t xml:space="preserve">, such as </w:t>
      </w:r>
      <w:r w:rsidR="00B344B4" w:rsidRPr="009B1D0B">
        <w:rPr>
          <w:lang w:val="en-GB" w:eastAsia="en-GB"/>
        </w:rPr>
        <w:t>SSB, SIB1, CORESET0, MSG2/MSGB, paging and DL SDT</w:t>
      </w:r>
      <w:r w:rsidR="00B344B4" w:rsidRPr="009B1D0B">
        <w:rPr>
          <w:lang w:val="en-GB"/>
        </w:rPr>
        <w:t xml:space="preserve"> for defining the measurement behaviour for DL CPP</w:t>
      </w:r>
      <w:r w:rsidR="009B1D0B" w:rsidRPr="009B1D0B">
        <w:rPr>
          <w:lang w:val="en-GB"/>
        </w:rPr>
        <w:t xml:space="preserve"> in RRC_INACTIVE state</w:t>
      </w:r>
      <w:r w:rsidR="00B344B4" w:rsidRPr="009B1D0B">
        <w:rPr>
          <w:lang w:val="en-GB"/>
        </w:rPr>
        <w:t>.</w:t>
      </w:r>
    </w:p>
    <w:p w14:paraId="3BFC4698" w14:textId="3EAAEEDC" w:rsidR="009A6CEF" w:rsidRDefault="009A6CEF" w:rsidP="009A6CEF">
      <w:pPr>
        <w:pStyle w:val="RAN4H2"/>
        <w:rPr>
          <w:color w:val="000000" w:themeColor="text1"/>
        </w:rPr>
      </w:pPr>
      <w:r w:rsidRPr="00547280">
        <w:rPr>
          <w:color w:val="000000" w:themeColor="text1"/>
        </w:rPr>
        <w:lastRenderedPageBreak/>
        <w:t>R</w:t>
      </w:r>
      <w:r w:rsidR="00331441" w:rsidRPr="00547280">
        <w:rPr>
          <w:color w:val="000000" w:themeColor="text1"/>
        </w:rPr>
        <w:t xml:space="preserve">eport </w:t>
      </w:r>
      <w:r w:rsidRPr="00547280">
        <w:rPr>
          <w:color w:val="000000" w:themeColor="text1"/>
        </w:rPr>
        <w:t xml:space="preserve">mapping </w:t>
      </w:r>
      <w:r w:rsidR="00331441" w:rsidRPr="00547280">
        <w:rPr>
          <w:color w:val="000000" w:themeColor="text1"/>
        </w:rPr>
        <w:t>requirements</w:t>
      </w:r>
    </w:p>
    <w:p w14:paraId="4043551C" w14:textId="0598453B" w:rsidR="00547280" w:rsidRPr="00547280" w:rsidRDefault="00547280" w:rsidP="00547280">
      <w:pPr>
        <w:rPr>
          <w:lang w:val="en-GB"/>
        </w:rPr>
      </w:pPr>
      <w:r w:rsidRPr="00547280">
        <w:rPr>
          <w:lang w:val="en-GB"/>
        </w:rPr>
        <w:t xml:space="preserve">RAN4 #107 discussed different aspects on report mapping for DL and UL CPP measurements, such as appropriate report mapping tables, reporting range and reporting granularity.  </w:t>
      </w:r>
    </w:p>
    <w:p w14:paraId="245B1504" w14:textId="6B796E38" w:rsidR="00331441" w:rsidRPr="009E7287" w:rsidRDefault="00331441" w:rsidP="00331441">
      <w:pPr>
        <w:pStyle w:val="RAN4H3"/>
        <w:rPr>
          <w:color w:val="000000" w:themeColor="text1"/>
        </w:rPr>
      </w:pPr>
      <w:r w:rsidRPr="009E7287">
        <w:rPr>
          <w:color w:val="000000" w:themeColor="text1"/>
        </w:rPr>
        <w:t>Report</w:t>
      </w:r>
      <w:r w:rsidR="009A6CEF" w:rsidRPr="009E7287">
        <w:rPr>
          <w:color w:val="000000" w:themeColor="text1"/>
        </w:rPr>
        <w:t>ing range for RSCPD</w:t>
      </w:r>
    </w:p>
    <w:p w14:paraId="6C8E9C7D" w14:textId="593DC99A" w:rsidR="009B1D0B" w:rsidRDefault="009B1D0B" w:rsidP="009A6CEF">
      <w:pPr>
        <w:keepNext/>
        <w:keepLines/>
        <w:spacing w:before="120" w:after="180"/>
        <w:outlineLvl w:val="3"/>
        <w:rPr>
          <w:rFonts w:eastAsia="SimSun" w:cs="Times New Roman"/>
          <w:color w:val="000000" w:themeColor="text1"/>
          <w:szCs w:val="20"/>
          <w:lang w:val="en-GB" w:eastAsia="zh-CN"/>
        </w:rPr>
      </w:pPr>
      <w:r>
        <w:rPr>
          <w:rFonts w:eastAsia="SimSun" w:cs="Times New Roman"/>
          <w:color w:val="000000" w:themeColor="text1"/>
          <w:szCs w:val="20"/>
          <w:lang w:val="en-GB" w:eastAsia="zh-CN"/>
        </w:rPr>
        <w:t>For report mapping requirements the following issue 2-3-1 was left open.</w:t>
      </w:r>
    </w:p>
    <w:tbl>
      <w:tblPr>
        <w:tblStyle w:val="TableGrid"/>
        <w:tblW w:w="0" w:type="auto"/>
        <w:tblLook w:val="04A0" w:firstRow="1" w:lastRow="0" w:firstColumn="1" w:lastColumn="0" w:noHBand="0" w:noVBand="1"/>
      </w:tblPr>
      <w:tblGrid>
        <w:gridCol w:w="9617"/>
      </w:tblGrid>
      <w:tr w:rsidR="009B1D0B" w:rsidRPr="00547280" w14:paraId="2CC434B5" w14:textId="77777777" w:rsidTr="00482093">
        <w:tc>
          <w:tcPr>
            <w:tcW w:w="9617" w:type="dxa"/>
          </w:tcPr>
          <w:p w14:paraId="38AA21B0" w14:textId="77777777" w:rsidR="009B1D0B" w:rsidRPr="00547280" w:rsidRDefault="009B1D0B" w:rsidP="00482093">
            <w:pPr>
              <w:keepNext/>
              <w:keepLines/>
              <w:spacing w:before="120" w:after="180"/>
              <w:ind w:left="864" w:hanging="864"/>
              <w:outlineLvl w:val="3"/>
              <w:rPr>
                <w:rFonts w:ascii="Arial" w:eastAsia="SimSun" w:hAnsi="Arial" w:cs="Times New Roman"/>
                <w:b/>
                <w:color w:val="000000" w:themeColor="text1"/>
                <w:sz w:val="21"/>
                <w:szCs w:val="18"/>
                <w:u w:val="single"/>
                <w:lang w:eastAsia="zh-CN"/>
              </w:rPr>
            </w:pPr>
            <w:r w:rsidRPr="00547280">
              <w:rPr>
                <w:rFonts w:ascii="Arial" w:eastAsia="SimSun" w:hAnsi="Arial" w:cs="Times New Roman"/>
                <w:b/>
                <w:color w:val="000000" w:themeColor="text1"/>
                <w:sz w:val="21"/>
                <w:szCs w:val="18"/>
                <w:u w:val="single"/>
                <w:lang w:eastAsia="ko-KR"/>
              </w:rPr>
              <w:t xml:space="preserve">Issue </w:t>
            </w:r>
            <w:r w:rsidRPr="00547280">
              <w:rPr>
                <w:rFonts w:ascii="Arial" w:eastAsia="SimSun" w:hAnsi="Arial" w:cs="Times New Roman"/>
                <w:b/>
                <w:color w:val="000000" w:themeColor="text1"/>
                <w:sz w:val="21"/>
                <w:szCs w:val="18"/>
                <w:u w:val="single"/>
                <w:lang w:eastAsia="zh-CN"/>
              </w:rPr>
              <w:t>2</w:t>
            </w:r>
            <w:r w:rsidRPr="00547280">
              <w:rPr>
                <w:rFonts w:ascii="Arial" w:eastAsia="SimSun" w:hAnsi="Arial" w:cs="Times New Roman"/>
                <w:b/>
                <w:color w:val="000000" w:themeColor="text1"/>
                <w:sz w:val="21"/>
                <w:szCs w:val="18"/>
                <w:u w:val="single"/>
                <w:lang w:eastAsia="ko-KR"/>
              </w:rPr>
              <w:t>-</w:t>
            </w:r>
            <w:r w:rsidRPr="00547280">
              <w:rPr>
                <w:rFonts w:ascii="Arial" w:eastAsia="SimSun" w:hAnsi="Arial" w:cs="Times New Roman"/>
                <w:b/>
                <w:color w:val="000000" w:themeColor="text1"/>
                <w:sz w:val="21"/>
                <w:szCs w:val="18"/>
                <w:u w:val="single"/>
                <w:lang w:eastAsia="zh-CN"/>
              </w:rPr>
              <w:t>3-1</w:t>
            </w:r>
            <w:r w:rsidRPr="00547280">
              <w:rPr>
                <w:rFonts w:ascii="Arial" w:eastAsia="SimSun" w:hAnsi="Arial" w:cs="Times New Roman"/>
                <w:b/>
                <w:color w:val="000000" w:themeColor="text1"/>
                <w:sz w:val="21"/>
                <w:szCs w:val="18"/>
                <w:u w:val="single"/>
                <w:lang w:eastAsia="ko-KR"/>
              </w:rPr>
              <w:t xml:space="preserve">: </w:t>
            </w:r>
            <w:r w:rsidRPr="00547280">
              <w:rPr>
                <w:rFonts w:ascii="Arial" w:eastAsia="SimSun" w:hAnsi="Arial" w:cs="Times New Roman"/>
                <w:b/>
                <w:color w:val="000000" w:themeColor="text1"/>
                <w:sz w:val="21"/>
                <w:szCs w:val="18"/>
                <w:u w:val="single"/>
                <w:lang w:eastAsia="zh-CN"/>
              </w:rPr>
              <w:t xml:space="preserve">Report mapping for DL RSCP/RSCPD: </w:t>
            </w:r>
          </w:p>
          <w:p w14:paraId="71DB1CD9" w14:textId="77777777" w:rsidR="009B1D0B" w:rsidRPr="00547280" w:rsidRDefault="009B1D0B" w:rsidP="00482093">
            <w:pPr>
              <w:spacing w:after="120"/>
              <w:rPr>
                <w:rFonts w:eastAsia="DengXian" w:cs="Times New Roman"/>
                <w:i/>
                <w:color w:val="000000" w:themeColor="text1"/>
                <w:szCs w:val="20"/>
                <w:lang w:eastAsia="zh-CN"/>
              </w:rPr>
            </w:pPr>
            <w:r w:rsidRPr="00547280">
              <w:rPr>
                <w:rFonts w:eastAsia="DengXian" w:cs="Times New Roman"/>
                <w:i/>
                <w:color w:val="000000" w:themeColor="text1"/>
                <w:szCs w:val="20"/>
                <w:highlight w:val="green"/>
                <w:lang w:eastAsia="zh-CN"/>
              </w:rPr>
              <w:t>Agreements</w:t>
            </w:r>
            <w:r w:rsidRPr="00547280">
              <w:rPr>
                <w:rFonts w:eastAsia="DengXian" w:cs="Times New Roman"/>
                <w:i/>
                <w:color w:val="000000" w:themeColor="text1"/>
                <w:szCs w:val="20"/>
                <w:lang w:eastAsia="zh-CN"/>
              </w:rPr>
              <w:t xml:space="preserve">: </w:t>
            </w:r>
          </w:p>
          <w:p w14:paraId="7DEEAEB5" w14:textId="77777777" w:rsidR="009B1D0B" w:rsidRPr="00547280" w:rsidRDefault="009B1D0B" w:rsidP="00482093">
            <w:pPr>
              <w:pStyle w:val="ListParagraph"/>
              <w:numPr>
                <w:ilvl w:val="0"/>
                <w:numId w:val="26"/>
              </w:numPr>
              <w:spacing w:after="120"/>
              <w:contextualSpacing w:val="0"/>
              <w:rPr>
                <w:color w:val="000000" w:themeColor="text1"/>
              </w:rPr>
            </w:pPr>
            <w:r w:rsidRPr="00547280">
              <w:rPr>
                <w:color w:val="000000" w:themeColor="text1"/>
              </w:rPr>
              <w:t>R</w:t>
            </w:r>
            <w:r w:rsidRPr="00547280">
              <w:rPr>
                <w:rFonts w:hint="eastAsia"/>
                <w:color w:val="000000" w:themeColor="text1"/>
              </w:rPr>
              <w:t>eporting range</w:t>
            </w:r>
            <w:r w:rsidRPr="00547280">
              <w:rPr>
                <w:rFonts w:hint="eastAsia"/>
                <w:color w:val="000000" w:themeColor="text1"/>
                <w:lang w:eastAsia="zh-CN"/>
              </w:rPr>
              <w:t xml:space="preserve">: </w:t>
            </w:r>
          </w:p>
          <w:p w14:paraId="48B15BF3" w14:textId="77777777" w:rsidR="009B1D0B" w:rsidRPr="00547280" w:rsidRDefault="009B1D0B" w:rsidP="00482093">
            <w:pPr>
              <w:pStyle w:val="ListParagraph"/>
              <w:numPr>
                <w:ilvl w:val="1"/>
                <w:numId w:val="26"/>
              </w:numPr>
              <w:spacing w:after="120"/>
              <w:contextualSpacing w:val="0"/>
              <w:rPr>
                <w:rFonts w:eastAsia="SimSun"/>
                <w:color w:val="000000" w:themeColor="text1"/>
                <w:szCs w:val="24"/>
                <w:lang w:eastAsia="zh-CN"/>
              </w:rPr>
            </w:pPr>
            <w:r w:rsidRPr="00547280">
              <w:rPr>
                <w:rFonts w:eastAsia="SimSun"/>
                <w:color w:val="000000" w:themeColor="text1"/>
                <w:szCs w:val="24"/>
                <w:lang w:eastAsia="zh-CN"/>
              </w:rPr>
              <w:t>[0, 360) degrees</w:t>
            </w:r>
            <w:r w:rsidRPr="00547280">
              <w:rPr>
                <w:rFonts w:eastAsia="SimSun" w:hint="eastAsia"/>
                <w:color w:val="000000" w:themeColor="text1"/>
                <w:szCs w:val="24"/>
                <w:lang w:eastAsia="zh-CN"/>
              </w:rPr>
              <w:t xml:space="preserve"> </w:t>
            </w:r>
            <w:r w:rsidRPr="00547280">
              <w:rPr>
                <w:rFonts w:eastAsia="SimSun"/>
                <w:color w:val="000000" w:themeColor="text1"/>
                <w:szCs w:val="24"/>
                <w:lang w:eastAsia="zh-CN"/>
              </w:rPr>
              <w:t>for DL RSCP</w:t>
            </w:r>
            <w:r w:rsidRPr="00547280">
              <w:rPr>
                <w:rFonts w:eastAsia="SimSun" w:hint="eastAsia"/>
                <w:color w:val="000000" w:themeColor="text1"/>
                <w:szCs w:val="24"/>
                <w:lang w:eastAsia="zh-CN"/>
              </w:rPr>
              <w:t>.</w:t>
            </w:r>
          </w:p>
          <w:p w14:paraId="57215F67" w14:textId="77777777" w:rsidR="009B1D0B" w:rsidRPr="00547280" w:rsidRDefault="009B1D0B" w:rsidP="00482093">
            <w:pPr>
              <w:pStyle w:val="ListParagraph"/>
              <w:numPr>
                <w:ilvl w:val="1"/>
                <w:numId w:val="26"/>
              </w:numPr>
              <w:spacing w:after="120"/>
              <w:contextualSpacing w:val="0"/>
              <w:rPr>
                <w:rFonts w:eastAsia="SimSun"/>
                <w:color w:val="000000" w:themeColor="text1"/>
                <w:szCs w:val="24"/>
                <w:lang w:eastAsia="zh-CN"/>
              </w:rPr>
            </w:pPr>
            <w:r w:rsidRPr="00547280">
              <w:rPr>
                <w:rFonts w:eastAsia="SimSun"/>
                <w:color w:val="000000" w:themeColor="text1"/>
                <w:szCs w:val="24"/>
                <w:lang w:eastAsia="zh-CN"/>
              </w:rPr>
              <w:t>FFS for DL RSCPD.</w:t>
            </w:r>
            <w:r w:rsidRPr="00547280">
              <w:rPr>
                <w:rFonts w:eastAsia="SimSun" w:hint="eastAsia"/>
                <w:color w:val="000000" w:themeColor="text1"/>
                <w:szCs w:val="24"/>
                <w:lang w:eastAsia="zh-CN"/>
              </w:rPr>
              <w:t xml:space="preserve"> </w:t>
            </w:r>
          </w:p>
          <w:p w14:paraId="3655E25D" w14:textId="77777777" w:rsidR="009B1D0B" w:rsidRPr="00547280" w:rsidRDefault="009B1D0B" w:rsidP="00482093">
            <w:pPr>
              <w:pStyle w:val="ListParagraph"/>
              <w:numPr>
                <w:ilvl w:val="0"/>
                <w:numId w:val="26"/>
              </w:numPr>
              <w:spacing w:after="120"/>
              <w:contextualSpacing w:val="0"/>
              <w:rPr>
                <w:color w:val="000000" w:themeColor="text1"/>
              </w:rPr>
            </w:pPr>
            <w:r w:rsidRPr="00547280">
              <w:rPr>
                <w:color w:val="000000" w:themeColor="text1"/>
              </w:rPr>
              <w:t>Granularity is FFS</w:t>
            </w:r>
          </w:p>
          <w:p w14:paraId="17D9CB80" w14:textId="77777777" w:rsidR="009B1D0B" w:rsidRPr="00547280" w:rsidRDefault="009B1D0B" w:rsidP="00482093">
            <w:pPr>
              <w:pStyle w:val="ListParagraph"/>
              <w:numPr>
                <w:ilvl w:val="1"/>
                <w:numId w:val="26"/>
              </w:numPr>
              <w:spacing w:after="120"/>
              <w:contextualSpacing w:val="0"/>
              <w:rPr>
                <w:color w:val="000000" w:themeColor="text1"/>
              </w:rPr>
            </w:pPr>
            <w:r w:rsidRPr="00547280">
              <w:rPr>
                <w:color w:val="000000" w:themeColor="text1"/>
              </w:rPr>
              <w:t>O</w:t>
            </w:r>
            <w:r w:rsidRPr="00547280">
              <w:rPr>
                <w:rFonts w:hint="eastAsia"/>
                <w:color w:val="000000" w:themeColor="text1"/>
              </w:rPr>
              <w:t xml:space="preserve">ption 1: </w:t>
            </w:r>
            <w:r w:rsidRPr="00547280">
              <w:rPr>
                <w:color w:val="000000" w:themeColor="text1"/>
              </w:rPr>
              <w:t>Fixed value</w:t>
            </w:r>
          </w:p>
          <w:p w14:paraId="1960AC71" w14:textId="77777777" w:rsidR="009B1D0B" w:rsidRPr="00547280" w:rsidRDefault="009B1D0B" w:rsidP="00482093">
            <w:pPr>
              <w:pStyle w:val="ListParagraph"/>
              <w:numPr>
                <w:ilvl w:val="1"/>
                <w:numId w:val="26"/>
              </w:numPr>
              <w:spacing w:after="120"/>
              <w:contextualSpacing w:val="0"/>
              <w:rPr>
                <w:color w:val="000000" w:themeColor="text1"/>
              </w:rPr>
            </w:pPr>
            <w:r w:rsidRPr="00547280">
              <w:rPr>
                <w:color w:val="000000" w:themeColor="text1"/>
              </w:rPr>
              <w:t>O</w:t>
            </w:r>
            <w:r w:rsidRPr="00547280">
              <w:rPr>
                <w:rFonts w:hint="eastAsia"/>
                <w:color w:val="000000" w:themeColor="text1"/>
              </w:rPr>
              <w:t xml:space="preserve">ption </w:t>
            </w:r>
            <w:r w:rsidRPr="00547280">
              <w:rPr>
                <w:color w:val="000000" w:themeColor="text1"/>
              </w:rPr>
              <w:t>2</w:t>
            </w:r>
            <w:r w:rsidRPr="00547280">
              <w:rPr>
                <w:rFonts w:hint="eastAsia"/>
                <w:color w:val="000000" w:themeColor="text1"/>
              </w:rPr>
              <w:t xml:space="preserve">: </w:t>
            </w:r>
            <w:r w:rsidRPr="00547280">
              <w:rPr>
                <w:color w:val="000000" w:themeColor="text1"/>
              </w:rPr>
              <w:t xml:space="preserve">Up to </w:t>
            </w:r>
            <w:r w:rsidRPr="00547280">
              <w:rPr>
                <w:rFonts w:hint="eastAsia"/>
                <w:color w:val="000000" w:themeColor="text1"/>
                <w:lang w:eastAsia="zh-CN"/>
              </w:rPr>
              <w:t xml:space="preserve">NW </w:t>
            </w:r>
            <w:r w:rsidRPr="00547280">
              <w:rPr>
                <w:rFonts w:eastAsiaTheme="minorEastAsia" w:hint="eastAsia"/>
                <w:color w:val="000000" w:themeColor="text1"/>
                <w:lang w:eastAsia="zh-CN"/>
              </w:rPr>
              <w:t xml:space="preserve">configuration and </w:t>
            </w:r>
            <w:r w:rsidRPr="00547280">
              <w:rPr>
                <w:color w:val="000000" w:themeColor="text1"/>
              </w:rPr>
              <w:t>UE capability</w:t>
            </w:r>
          </w:p>
        </w:tc>
      </w:tr>
    </w:tbl>
    <w:p w14:paraId="28DD9C60" w14:textId="77777777" w:rsidR="009B1D0B" w:rsidRPr="00A656C5" w:rsidRDefault="009B1D0B" w:rsidP="00A656C5">
      <w:pPr>
        <w:keepNext/>
        <w:keepLines/>
        <w:spacing w:after="0"/>
        <w:outlineLvl w:val="3"/>
        <w:rPr>
          <w:rFonts w:eastAsia="SimSun" w:cs="Times New Roman"/>
          <w:color w:val="000000" w:themeColor="text1"/>
          <w:szCs w:val="20"/>
          <w:lang w:eastAsia="zh-CN"/>
        </w:rPr>
      </w:pPr>
    </w:p>
    <w:p w14:paraId="5180E007" w14:textId="078CF5C6" w:rsidR="009A6CEF" w:rsidRPr="009E7287" w:rsidRDefault="009A6CEF" w:rsidP="009A6CEF">
      <w:pPr>
        <w:keepNext/>
        <w:keepLines/>
        <w:spacing w:before="120" w:after="180"/>
        <w:outlineLvl w:val="3"/>
        <w:rPr>
          <w:rFonts w:eastAsia="SimSun" w:cs="Times New Roman"/>
          <w:color w:val="000000" w:themeColor="text1"/>
          <w:szCs w:val="20"/>
          <w:lang w:val="en-GB" w:eastAsia="zh-CN"/>
        </w:rPr>
      </w:pPr>
      <w:r w:rsidRPr="009E7287">
        <w:rPr>
          <w:rFonts w:eastAsia="SimSun" w:cs="Times New Roman"/>
          <w:color w:val="000000" w:themeColor="text1"/>
          <w:szCs w:val="20"/>
          <w:lang w:val="en-GB" w:eastAsia="zh-CN"/>
        </w:rPr>
        <w:t>Related to the reporting range for RSCPD</w:t>
      </w:r>
      <w:r w:rsidR="009B1D0B">
        <w:rPr>
          <w:rFonts w:eastAsia="SimSun" w:cs="Times New Roman"/>
          <w:color w:val="000000" w:themeColor="text1"/>
          <w:szCs w:val="20"/>
          <w:lang w:val="en-GB" w:eastAsia="zh-CN"/>
        </w:rPr>
        <w:t>, it</w:t>
      </w:r>
      <w:r w:rsidRPr="009E7287">
        <w:rPr>
          <w:rFonts w:eastAsia="SimSun" w:cs="Times New Roman"/>
          <w:color w:val="000000" w:themeColor="text1"/>
          <w:szCs w:val="20"/>
          <w:lang w:val="en-GB" w:eastAsia="zh-CN"/>
        </w:rPr>
        <w:t xml:space="preserve"> </w:t>
      </w:r>
      <w:r w:rsidR="00547280" w:rsidRPr="009E7287">
        <w:rPr>
          <w:rFonts w:eastAsia="SimSun" w:cs="Times New Roman"/>
          <w:color w:val="000000" w:themeColor="text1"/>
          <w:szCs w:val="20"/>
          <w:lang w:val="en-GB" w:eastAsia="zh-CN"/>
        </w:rPr>
        <w:t>should be [</w:t>
      </w:r>
      <w:r w:rsidRPr="009E7287">
        <w:rPr>
          <w:rFonts w:eastAsia="SimSun" w:cs="Times New Roman"/>
          <w:color w:val="000000" w:themeColor="text1"/>
          <w:szCs w:val="20"/>
          <w:lang w:val="en-GB" w:eastAsia="zh-CN"/>
        </w:rPr>
        <w:t>-</w:t>
      </w:r>
      <w:r w:rsidR="00A656C5">
        <w:rPr>
          <w:rFonts w:eastAsia="SimSun" w:cs="Times New Roman"/>
          <w:color w:val="000000" w:themeColor="text1"/>
          <w:szCs w:val="20"/>
          <w:lang w:val="en-GB" w:eastAsia="zh-CN"/>
        </w:rPr>
        <w:t>180</w:t>
      </w:r>
      <w:r w:rsidRPr="009E7287">
        <w:rPr>
          <w:rFonts w:eastAsia="SimSun" w:cs="Times New Roman"/>
          <w:color w:val="000000" w:themeColor="text1"/>
          <w:szCs w:val="20"/>
          <w:lang w:val="en-GB" w:eastAsia="zh-CN"/>
        </w:rPr>
        <w:t>, +</w:t>
      </w:r>
      <w:r w:rsidR="00A656C5">
        <w:rPr>
          <w:rFonts w:eastAsia="SimSun" w:cs="Times New Roman"/>
          <w:color w:val="000000" w:themeColor="text1"/>
          <w:szCs w:val="20"/>
          <w:lang w:val="en-GB" w:eastAsia="zh-CN"/>
        </w:rPr>
        <w:t>180</w:t>
      </w:r>
      <w:r w:rsidR="00547280" w:rsidRPr="009E7287">
        <w:rPr>
          <w:rFonts w:eastAsia="SimSun" w:cs="Times New Roman"/>
          <w:color w:val="000000" w:themeColor="text1"/>
          <w:szCs w:val="20"/>
          <w:lang w:val="en-GB" w:eastAsia="zh-CN"/>
        </w:rPr>
        <w:t>)</w:t>
      </w:r>
      <w:r w:rsidR="00A656C5">
        <w:rPr>
          <w:rFonts w:eastAsia="SimSun" w:cs="Times New Roman"/>
          <w:color w:val="000000" w:themeColor="text1"/>
          <w:szCs w:val="20"/>
          <w:lang w:val="en-GB" w:eastAsia="zh-CN"/>
        </w:rPr>
        <w:t xml:space="preserve"> degrees</w:t>
      </w:r>
      <w:r w:rsidRPr="009E7287">
        <w:rPr>
          <w:rFonts w:eastAsia="SimSun" w:cs="Times New Roman"/>
          <w:color w:val="000000" w:themeColor="text1"/>
          <w:szCs w:val="20"/>
          <w:lang w:val="en-GB" w:eastAsia="zh-CN"/>
        </w:rPr>
        <w:t xml:space="preserve">. </w:t>
      </w:r>
    </w:p>
    <w:p w14:paraId="2C864F4F" w14:textId="0B5F3C05" w:rsidR="009A6CEF" w:rsidRPr="009E7287" w:rsidRDefault="009A6CEF" w:rsidP="009A6CEF">
      <w:pPr>
        <w:pStyle w:val="RAN4proposal"/>
        <w:rPr>
          <w:color w:val="000000" w:themeColor="text1"/>
          <w:lang w:val="en-GB" w:eastAsia="zh-CN"/>
        </w:rPr>
      </w:pPr>
      <w:r w:rsidRPr="009E7287">
        <w:rPr>
          <w:color w:val="000000" w:themeColor="text1"/>
          <w:lang w:val="en-GB"/>
        </w:rPr>
        <w:t>RAN4 to define t</w:t>
      </w:r>
      <w:r w:rsidRPr="009E7287">
        <w:rPr>
          <w:color w:val="000000" w:themeColor="text1"/>
          <w:lang w:val="en-GB" w:eastAsia="zh-CN"/>
        </w:rPr>
        <w:t>he reporting range [-</w:t>
      </w:r>
      <w:r w:rsidR="00A656C5">
        <w:rPr>
          <w:color w:val="000000" w:themeColor="text1"/>
          <w:lang w:val="en-GB" w:eastAsia="zh-CN"/>
        </w:rPr>
        <w:t>180</w:t>
      </w:r>
      <w:r w:rsidRPr="009E7287">
        <w:rPr>
          <w:color w:val="000000" w:themeColor="text1"/>
          <w:lang w:val="en-GB" w:eastAsia="zh-CN"/>
        </w:rPr>
        <w:t>; +</w:t>
      </w:r>
      <w:r w:rsidR="00A656C5">
        <w:rPr>
          <w:color w:val="000000" w:themeColor="text1"/>
          <w:lang w:val="en-GB" w:eastAsia="zh-CN"/>
        </w:rPr>
        <w:t>180</w:t>
      </w:r>
      <w:r w:rsidR="00547280" w:rsidRPr="009E7287">
        <w:rPr>
          <w:color w:val="000000" w:themeColor="text1"/>
          <w:lang w:val="en-GB" w:eastAsia="zh-CN"/>
        </w:rPr>
        <w:t>)</w:t>
      </w:r>
      <w:r w:rsidR="00A656C5">
        <w:rPr>
          <w:color w:val="000000" w:themeColor="text1"/>
          <w:lang w:val="en-GB" w:eastAsia="zh-CN"/>
        </w:rPr>
        <w:t xml:space="preserve"> degrees</w:t>
      </w:r>
      <w:r w:rsidRPr="009E7287">
        <w:rPr>
          <w:color w:val="000000" w:themeColor="text1"/>
          <w:lang w:val="en-GB" w:eastAsia="zh-CN"/>
        </w:rPr>
        <w:t xml:space="preserve"> for RSCPD.</w:t>
      </w:r>
    </w:p>
    <w:p w14:paraId="721A3C04" w14:textId="3BA846D2" w:rsidR="009A6CEF" w:rsidRPr="009E7287" w:rsidRDefault="009A6CEF" w:rsidP="009A6CEF">
      <w:pPr>
        <w:pStyle w:val="RAN4H3"/>
        <w:rPr>
          <w:color w:val="000000" w:themeColor="text1"/>
        </w:rPr>
      </w:pPr>
      <w:r w:rsidRPr="009E7287">
        <w:rPr>
          <w:color w:val="000000" w:themeColor="text1"/>
        </w:rPr>
        <w:t>Granularity for DL RSCP</w:t>
      </w:r>
      <w:r w:rsidR="00547280" w:rsidRPr="009E7287">
        <w:rPr>
          <w:color w:val="000000" w:themeColor="text1"/>
        </w:rPr>
        <w:t>, UL RSCP and RSCPD</w:t>
      </w:r>
    </w:p>
    <w:p w14:paraId="5891DA9B" w14:textId="2EEEE1B4" w:rsidR="009A6CEF" w:rsidRPr="00547280" w:rsidRDefault="009A6CEF" w:rsidP="009A6CEF">
      <w:pPr>
        <w:rPr>
          <w:color w:val="000000" w:themeColor="text1"/>
          <w:lang w:val="en-GB" w:eastAsia="zh-CN"/>
        </w:rPr>
      </w:pPr>
      <w:r w:rsidRPr="00547280">
        <w:rPr>
          <w:color w:val="000000" w:themeColor="text1"/>
          <w:lang w:val="en-GB" w:eastAsia="zh-CN"/>
        </w:rPr>
        <w:t xml:space="preserve">Related to </w:t>
      </w:r>
      <w:r w:rsidR="00791307">
        <w:rPr>
          <w:color w:val="000000" w:themeColor="text1"/>
          <w:lang w:val="en-GB" w:eastAsia="zh-CN"/>
        </w:rPr>
        <w:t xml:space="preserve">the granularity in </w:t>
      </w:r>
      <w:r w:rsidRPr="00547280">
        <w:rPr>
          <w:color w:val="000000" w:themeColor="text1"/>
          <w:lang w:val="en-GB" w:eastAsia="zh-CN"/>
        </w:rPr>
        <w:t>issue 2-3-</w:t>
      </w:r>
      <w:r w:rsidR="00A656C5">
        <w:rPr>
          <w:color w:val="000000" w:themeColor="text1"/>
          <w:lang w:val="en-GB" w:eastAsia="zh-CN"/>
        </w:rPr>
        <w:t>1</w:t>
      </w:r>
      <w:r w:rsidRPr="00547280">
        <w:rPr>
          <w:color w:val="000000" w:themeColor="text1"/>
          <w:lang w:val="en-GB" w:eastAsia="zh-CN"/>
        </w:rPr>
        <w:t>, we support option 2.</w:t>
      </w:r>
    </w:p>
    <w:p w14:paraId="7BECBF40" w14:textId="09555B8D" w:rsidR="009A6CEF" w:rsidRPr="00A56324" w:rsidRDefault="009A6CEF" w:rsidP="00A56324">
      <w:pPr>
        <w:rPr>
          <w:color w:val="000000" w:themeColor="text1"/>
          <w:lang w:val="en-GB" w:eastAsia="zh-CN"/>
        </w:rPr>
      </w:pPr>
      <w:bookmarkStart w:id="14" w:name="_Hlk141098128"/>
      <w:r w:rsidRPr="00791307">
        <w:rPr>
          <w:color w:val="000000" w:themeColor="text1"/>
          <w:lang w:val="en-GB" w:eastAsia="zh-CN"/>
        </w:rPr>
        <w:t xml:space="preserve">The reporting granularity should be </w:t>
      </w:r>
      <w:r w:rsidR="00A656C5" w:rsidRPr="00791307">
        <w:rPr>
          <w:color w:val="000000" w:themeColor="text1"/>
          <w:lang w:val="en-GB" w:eastAsia="zh-CN"/>
        </w:rPr>
        <w:t>at least 1 degree</w:t>
      </w:r>
      <w:r w:rsidR="00EF10C3">
        <w:rPr>
          <w:color w:val="000000" w:themeColor="text1"/>
          <w:lang w:val="en-GB" w:eastAsia="zh-CN"/>
        </w:rPr>
        <w:t>, as confirmed by our RSCPD simulations [6]</w:t>
      </w:r>
      <w:r w:rsidR="00A656C5" w:rsidRPr="00791307">
        <w:rPr>
          <w:color w:val="000000" w:themeColor="text1"/>
          <w:lang w:val="en-GB" w:eastAsia="zh-CN"/>
        </w:rPr>
        <w:t>. In our view</w:t>
      </w:r>
      <w:r w:rsidR="00791307">
        <w:rPr>
          <w:color w:val="000000" w:themeColor="text1"/>
          <w:lang w:val="en-GB" w:eastAsia="zh-CN"/>
        </w:rPr>
        <w:t>,</w:t>
      </w:r>
      <w:r w:rsidR="00A656C5" w:rsidRPr="00791307">
        <w:rPr>
          <w:color w:val="000000" w:themeColor="text1"/>
          <w:lang w:val="en-GB" w:eastAsia="zh-CN"/>
        </w:rPr>
        <w:t xml:space="preserve"> it </w:t>
      </w:r>
      <w:r w:rsidR="00EF10C3">
        <w:rPr>
          <w:color w:val="000000" w:themeColor="text1"/>
          <w:lang w:val="en-GB" w:eastAsia="zh-CN"/>
        </w:rPr>
        <w:t>is preferable</w:t>
      </w:r>
      <w:r w:rsidR="00A656C5" w:rsidRPr="00791307">
        <w:rPr>
          <w:color w:val="000000" w:themeColor="text1"/>
          <w:lang w:val="en-GB" w:eastAsia="zh-CN"/>
        </w:rPr>
        <w:t xml:space="preserve"> to </w:t>
      </w:r>
      <w:r w:rsidR="00EF10C3">
        <w:rPr>
          <w:color w:val="000000" w:themeColor="text1"/>
          <w:lang w:val="en-GB" w:eastAsia="zh-CN"/>
        </w:rPr>
        <w:t xml:space="preserve">reuse </w:t>
      </w:r>
      <w:r w:rsidR="00A656C5" w:rsidRPr="00791307">
        <w:rPr>
          <w:color w:val="000000" w:themeColor="text1"/>
          <w:lang w:val="en-GB" w:eastAsia="zh-CN"/>
        </w:rPr>
        <w:t xml:space="preserve">the reporting granularity for </w:t>
      </w:r>
      <w:r w:rsidR="00791307">
        <w:rPr>
          <w:color w:val="000000" w:themeColor="text1"/>
          <w:lang w:val="en-GB" w:eastAsia="zh-CN"/>
        </w:rPr>
        <w:t>A-</w:t>
      </w:r>
      <w:proofErr w:type="spellStart"/>
      <w:r w:rsidR="00A656C5" w:rsidRPr="00791307">
        <w:rPr>
          <w:color w:val="000000" w:themeColor="text1"/>
          <w:lang w:val="en-GB" w:eastAsia="zh-CN"/>
        </w:rPr>
        <w:t>AoA</w:t>
      </w:r>
      <w:proofErr w:type="spellEnd"/>
      <w:r w:rsidR="00A656C5" w:rsidRPr="00791307">
        <w:rPr>
          <w:color w:val="000000" w:themeColor="text1"/>
          <w:lang w:val="en-GB" w:eastAsia="zh-CN"/>
        </w:rPr>
        <w:t xml:space="preserve"> in Rel-16</w:t>
      </w:r>
      <w:r w:rsidR="00791307">
        <w:rPr>
          <w:color w:val="000000" w:themeColor="text1"/>
          <w:lang w:val="en-GB" w:eastAsia="zh-CN"/>
        </w:rPr>
        <w:t xml:space="preserve"> in TS 38.133 clause 13.4.1</w:t>
      </w:r>
      <w:r w:rsidR="00A656C5" w:rsidRPr="00791307">
        <w:rPr>
          <w:color w:val="000000" w:themeColor="text1"/>
          <w:lang w:val="en-GB" w:eastAsia="zh-CN"/>
        </w:rPr>
        <w:t xml:space="preserve">, which has a reporting granularity of 0.1 </w:t>
      </w:r>
      <w:r w:rsidR="00791307" w:rsidRPr="00791307">
        <w:rPr>
          <w:color w:val="000000" w:themeColor="text1"/>
          <w:lang w:val="en-GB" w:eastAsia="zh-CN"/>
        </w:rPr>
        <w:t>degree. Hence two granularity levels of 1</w:t>
      </w:r>
      <w:r w:rsidR="00791307">
        <w:rPr>
          <w:color w:val="000000" w:themeColor="text1"/>
          <w:lang w:val="en-GB" w:eastAsia="zh-CN"/>
        </w:rPr>
        <w:t xml:space="preserve"> </w:t>
      </w:r>
      <w:r w:rsidR="00791307" w:rsidRPr="00791307">
        <w:rPr>
          <w:color w:val="000000" w:themeColor="text1"/>
          <w:lang w:val="en-GB" w:eastAsia="zh-CN"/>
        </w:rPr>
        <w:t>degre</w:t>
      </w:r>
      <w:r w:rsidR="00791307">
        <w:rPr>
          <w:color w:val="000000" w:themeColor="text1"/>
          <w:lang w:val="en-GB" w:eastAsia="zh-CN"/>
        </w:rPr>
        <w:t>e</w:t>
      </w:r>
      <w:r w:rsidR="00791307" w:rsidRPr="00791307">
        <w:rPr>
          <w:color w:val="000000" w:themeColor="text1"/>
          <w:lang w:val="en-GB" w:eastAsia="zh-CN"/>
        </w:rPr>
        <w:t xml:space="preserve"> and 0.1 degree </w:t>
      </w:r>
      <w:r w:rsidR="00791307">
        <w:rPr>
          <w:color w:val="000000" w:themeColor="text1"/>
          <w:lang w:val="en-GB" w:eastAsia="zh-CN"/>
        </w:rPr>
        <w:t>should</w:t>
      </w:r>
      <w:r w:rsidR="00791307" w:rsidRPr="00791307">
        <w:rPr>
          <w:color w:val="000000" w:themeColor="text1"/>
          <w:lang w:val="en-GB" w:eastAsia="zh-CN"/>
        </w:rPr>
        <w:t xml:space="preserve"> be specified for FR1 and FR2</w:t>
      </w:r>
      <w:r w:rsidR="00E2714B" w:rsidRPr="00791307">
        <w:rPr>
          <w:color w:val="000000" w:themeColor="text1"/>
          <w:lang w:val="en-GB" w:eastAsia="zh-CN"/>
        </w:rPr>
        <w:t xml:space="preserve">. Thus, </w:t>
      </w:r>
      <w:r w:rsidRPr="00791307">
        <w:rPr>
          <w:color w:val="000000" w:themeColor="text1"/>
          <w:lang w:val="en-GB" w:eastAsia="zh-CN"/>
        </w:rPr>
        <w:t>the reporting granularity needs to be configurable</w:t>
      </w:r>
      <w:r w:rsidR="00791307" w:rsidRPr="00791307">
        <w:rPr>
          <w:color w:val="000000" w:themeColor="text1"/>
          <w:lang w:val="en-GB" w:eastAsia="zh-CN"/>
        </w:rPr>
        <w:t>.</w:t>
      </w:r>
      <w:r w:rsidR="00791307">
        <w:rPr>
          <w:color w:val="000000" w:themeColor="text1"/>
          <w:lang w:val="en-GB" w:eastAsia="zh-CN"/>
        </w:rPr>
        <w:t xml:space="preserve"> </w:t>
      </w:r>
      <w:r w:rsidR="00E2714B" w:rsidRPr="00A56324">
        <w:rPr>
          <w:color w:val="000000" w:themeColor="text1"/>
          <w:lang w:val="en-GB" w:eastAsia="zh-CN"/>
        </w:rPr>
        <w:t xml:space="preserve"> </w:t>
      </w:r>
      <w:bookmarkEnd w:id="14"/>
    </w:p>
    <w:p w14:paraId="5B729EFC" w14:textId="0CB340C8" w:rsidR="009A6CEF" w:rsidRPr="00A56324" w:rsidRDefault="009A6CEF" w:rsidP="00A56324">
      <w:pPr>
        <w:pStyle w:val="RAN4proposal"/>
        <w:rPr>
          <w:color w:val="000000" w:themeColor="text1"/>
          <w:lang w:val="en-GB"/>
        </w:rPr>
      </w:pPr>
      <w:r w:rsidRPr="00A56324">
        <w:rPr>
          <w:color w:val="000000" w:themeColor="text1"/>
          <w:lang w:val="en-GB"/>
        </w:rPr>
        <w:t>RAN4 t</w:t>
      </w:r>
      <w:r w:rsidR="00E2714B" w:rsidRPr="00A56324">
        <w:rPr>
          <w:color w:val="000000" w:themeColor="text1"/>
          <w:lang w:val="en-GB"/>
        </w:rPr>
        <w:t xml:space="preserve">o </w:t>
      </w:r>
      <w:r w:rsidR="00791307">
        <w:rPr>
          <w:color w:val="000000" w:themeColor="text1"/>
          <w:lang w:val="en-GB"/>
        </w:rPr>
        <w:t xml:space="preserve">specify two granularity levels of 1 degree and 0.1 degree for DL RSCP, UL RSCP and RSCPD in FR1 and FR2, which are configurable and depend on UE capability. </w:t>
      </w:r>
    </w:p>
    <w:p w14:paraId="1054DF9D" w14:textId="54DDC252" w:rsidR="00275386" w:rsidRPr="00E865B2" w:rsidRDefault="00275386" w:rsidP="00275386">
      <w:pPr>
        <w:pStyle w:val="RAN4H2"/>
      </w:pPr>
      <w:r w:rsidRPr="00E865B2">
        <w:rPr>
          <w:rFonts w:eastAsia="SimSun"/>
          <w:lang w:eastAsia="zh-CN"/>
        </w:rPr>
        <w:t>Channel model</w:t>
      </w:r>
      <w:r w:rsidR="009F2B84" w:rsidRPr="00E865B2">
        <w:rPr>
          <w:rFonts w:eastAsia="SimSun"/>
          <w:lang w:eastAsia="zh-CN"/>
        </w:rPr>
        <w:t>s</w:t>
      </w:r>
      <w:r w:rsidRPr="00E865B2">
        <w:rPr>
          <w:rFonts w:eastAsia="SimSun"/>
          <w:lang w:eastAsia="zh-CN"/>
        </w:rPr>
        <w:t xml:space="preserve"> for CPP measurement accuracy requirements</w:t>
      </w:r>
    </w:p>
    <w:p w14:paraId="4C498998" w14:textId="77777777" w:rsidR="00275386" w:rsidRDefault="00275386" w:rsidP="00BE4AC0">
      <w:r>
        <w:t>At RAN4 #107, agreement on following channel models for NR CPP was achieved:</w:t>
      </w:r>
    </w:p>
    <w:tbl>
      <w:tblPr>
        <w:tblStyle w:val="TableGrid"/>
        <w:tblW w:w="0" w:type="auto"/>
        <w:tblLook w:val="04A0" w:firstRow="1" w:lastRow="0" w:firstColumn="1" w:lastColumn="0" w:noHBand="0" w:noVBand="1"/>
      </w:tblPr>
      <w:tblGrid>
        <w:gridCol w:w="9617"/>
      </w:tblGrid>
      <w:tr w:rsidR="00275386" w14:paraId="38F9CB5B" w14:textId="77777777" w:rsidTr="00275386">
        <w:tc>
          <w:tcPr>
            <w:tcW w:w="9617" w:type="dxa"/>
          </w:tcPr>
          <w:p w14:paraId="61FB3C0C" w14:textId="77777777" w:rsidR="00275386" w:rsidRPr="004907C0" w:rsidRDefault="00275386" w:rsidP="001449C7">
            <w:pPr>
              <w:numPr>
                <w:ilvl w:val="0"/>
                <w:numId w:val="26"/>
              </w:numPr>
              <w:spacing w:after="100" w:line="216" w:lineRule="auto"/>
              <w:rPr>
                <w:rFonts w:eastAsia="MS Mincho" w:cs="Times New Roman"/>
                <w:szCs w:val="20"/>
                <w:lang w:val="en-GB"/>
              </w:rPr>
            </w:pPr>
            <w:r w:rsidRPr="004907C0">
              <w:rPr>
                <w:rFonts w:eastAsia="MS Mincho" w:cs="Times New Roman"/>
                <w:szCs w:val="20"/>
                <w:lang w:val="en-GB"/>
              </w:rPr>
              <w:t>C</w:t>
            </w:r>
            <w:r w:rsidRPr="004907C0">
              <w:rPr>
                <w:rFonts w:eastAsia="MS Mincho" w:cs="Times New Roman" w:hint="eastAsia"/>
                <w:szCs w:val="20"/>
                <w:lang w:val="en-GB"/>
              </w:rPr>
              <w:t xml:space="preserve">hannel model: </w:t>
            </w:r>
          </w:p>
          <w:p w14:paraId="7E3B836E" w14:textId="77777777" w:rsidR="00275386" w:rsidRPr="004907C0" w:rsidRDefault="00275386" w:rsidP="001449C7">
            <w:pPr>
              <w:numPr>
                <w:ilvl w:val="1"/>
                <w:numId w:val="26"/>
              </w:numPr>
              <w:spacing w:after="100" w:line="216" w:lineRule="auto"/>
              <w:rPr>
                <w:rFonts w:eastAsia="MS Mincho" w:cs="Times New Roman"/>
                <w:szCs w:val="20"/>
                <w:lang w:val="en-GB"/>
              </w:rPr>
            </w:pPr>
            <w:r w:rsidRPr="004907C0">
              <w:rPr>
                <w:rFonts w:eastAsia="MS Mincho" w:cs="Times New Roman" w:hint="eastAsia"/>
                <w:szCs w:val="20"/>
                <w:lang w:val="en-GB"/>
              </w:rPr>
              <w:t>AWGN</w:t>
            </w:r>
          </w:p>
          <w:p w14:paraId="4C2E0274" w14:textId="77777777" w:rsidR="00275386" w:rsidRPr="004907C0" w:rsidRDefault="00275386" w:rsidP="001449C7">
            <w:pPr>
              <w:numPr>
                <w:ilvl w:val="1"/>
                <w:numId w:val="26"/>
              </w:numPr>
              <w:spacing w:after="100" w:line="216" w:lineRule="auto"/>
              <w:rPr>
                <w:rFonts w:eastAsia="MS Mincho" w:cs="Times New Roman"/>
                <w:szCs w:val="20"/>
                <w:lang w:val="en-GB"/>
              </w:rPr>
            </w:pPr>
            <w:r w:rsidRPr="004907C0">
              <w:rPr>
                <w:rFonts w:eastAsia="MS Mincho" w:cs="Times New Roman" w:hint="eastAsia"/>
                <w:szCs w:val="20"/>
                <w:lang w:val="en-GB"/>
              </w:rPr>
              <w:t>TDL-A</w:t>
            </w:r>
            <w:r w:rsidRPr="004907C0">
              <w:rPr>
                <w:rFonts w:eastAsia="MS Mincho" w:cs="Times New Roman"/>
                <w:szCs w:val="20"/>
                <w:lang w:val="en-GB"/>
              </w:rPr>
              <w:t xml:space="preserve"> (30 ns delay spread, 5Hz Doppler spread)</w:t>
            </w:r>
          </w:p>
          <w:p w14:paraId="00758EF4" w14:textId="0F21D260" w:rsidR="00275386" w:rsidRPr="00275386" w:rsidRDefault="00275386" w:rsidP="001449C7">
            <w:pPr>
              <w:numPr>
                <w:ilvl w:val="1"/>
                <w:numId w:val="26"/>
              </w:numPr>
              <w:spacing w:after="100" w:line="216" w:lineRule="auto"/>
              <w:rPr>
                <w:rFonts w:eastAsia="MS Mincho" w:cs="Times New Roman"/>
                <w:szCs w:val="20"/>
                <w:lang w:val="en-GB"/>
              </w:rPr>
            </w:pPr>
            <w:r w:rsidRPr="004907C0">
              <w:rPr>
                <w:rFonts w:eastAsia="MS Mincho" w:cs="Times New Roman"/>
                <w:szCs w:val="20"/>
                <w:lang w:val="en-GB"/>
              </w:rPr>
              <w:t>2-tap model (same as for PRS-RSRPP)</w:t>
            </w:r>
          </w:p>
        </w:tc>
      </w:tr>
    </w:tbl>
    <w:p w14:paraId="35AFAACE" w14:textId="68778581" w:rsidR="00275386" w:rsidRDefault="00275386" w:rsidP="003E5F04">
      <w:pPr>
        <w:spacing w:after="0"/>
      </w:pPr>
      <w:r>
        <w:t xml:space="preserve"> </w:t>
      </w:r>
    </w:p>
    <w:p w14:paraId="47628A00" w14:textId="62DDA764" w:rsidR="00275386" w:rsidRDefault="00275386" w:rsidP="00BE4AC0">
      <w:r>
        <w:t xml:space="preserve">While we support AWGN and the 2-tap-model, we see some issues with TDL-A </w:t>
      </w:r>
      <w:r w:rsidR="0046477A">
        <w:t xml:space="preserve">channel </w:t>
      </w:r>
      <w:r>
        <w:t>model.</w:t>
      </w:r>
    </w:p>
    <w:p w14:paraId="4866D7CE" w14:textId="6D776B4B" w:rsidR="0046477A" w:rsidRDefault="0046477A" w:rsidP="00BE4AC0">
      <w:r>
        <w:t xml:space="preserve">First, TDL-A is an NLOS channel model, hence not suited for NR CPP, which focus on LOS or ALOS channels. Second, RAN1 had agreement all NR CPP measurements are path </w:t>
      </w:r>
      <w:r w:rsidRPr="00951464">
        <w:t>related [</w:t>
      </w:r>
      <w:r w:rsidR="00951464" w:rsidRPr="00951464">
        <w:t>4</w:t>
      </w:r>
      <w:r w:rsidRPr="00951464">
        <w:t>].</w:t>
      </w:r>
      <w:r>
        <w:t xml:space="preserve"> </w:t>
      </w:r>
    </w:p>
    <w:p w14:paraId="179B16DB" w14:textId="77777777" w:rsidR="0046477A" w:rsidRDefault="0046477A" w:rsidP="001449C7">
      <w:pPr>
        <w:pStyle w:val="ListParagraph"/>
        <w:numPr>
          <w:ilvl w:val="0"/>
          <w:numId w:val="34"/>
        </w:numPr>
      </w:pPr>
      <w:r>
        <w:t>For AWGN, the carrier phase of the static channel needs to be determined.</w:t>
      </w:r>
    </w:p>
    <w:p w14:paraId="75F8CC3C" w14:textId="77777777" w:rsidR="0046477A" w:rsidRDefault="0046477A" w:rsidP="001449C7">
      <w:pPr>
        <w:pStyle w:val="ListParagraph"/>
        <w:numPr>
          <w:ilvl w:val="0"/>
          <w:numId w:val="34"/>
        </w:numPr>
      </w:pPr>
      <w:r>
        <w:t>For the 2-tap-channel model, the carrier phase of the first path needs to be determined.</w:t>
      </w:r>
    </w:p>
    <w:p w14:paraId="02C2FA73" w14:textId="5E70E3FC" w:rsidR="001D47AB" w:rsidRDefault="0046477A" w:rsidP="001449C7">
      <w:pPr>
        <w:pStyle w:val="ListParagraph"/>
        <w:numPr>
          <w:ilvl w:val="0"/>
          <w:numId w:val="34"/>
        </w:numPr>
      </w:pPr>
      <w:r>
        <w:t>For TDL-A, the carrier phase is random for each path</w:t>
      </w:r>
      <w:r w:rsidR="005B01B8">
        <w:t xml:space="preserve"> (Rayleigh fading applies for the tap coefficient) </w:t>
      </w:r>
      <w:r>
        <w:t xml:space="preserve">and </w:t>
      </w:r>
      <w:r w:rsidR="005B01B8">
        <w:t>independent</w:t>
      </w:r>
      <w:r>
        <w:t xml:space="preserve"> between different </w:t>
      </w:r>
      <w:r w:rsidR="001D47AB">
        <w:t xml:space="preserve">channel </w:t>
      </w:r>
      <w:r>
        <w:t>realizations.</w:t>
      </w:r>
    </w:p>
    <w:p w14:paraId="287F44ED" w14:textId="79C5873F" w:rsidR="009F2B84" w:rsidRPr="009F2B84" w:rsidRDefault="0046477A" w:rsidP="009F2B84">
      <w:r>
        <w:lastRenderedPageBreak/>
        <w:t xml:space="preserve">Hence for TDL-A, there is the difficulty how to define the carrier phase given the above. Thus, RAN4 needs to </w:t>
      </w:r>
      <w:r w:rsidR="001D47AB">
        <w:t>achieve consensus how to determine the carrier phase for TDL-A channel model. Until then, for the link level evaluation [</w:t>
      </w:r>
      <w:r w:rsidR="00951464">
        <w:t>5</w:t>
      </w:r>
      <w:r w:rsidR="001D47AB">
        <w:t>] we propose to use AWGN and 2-tap-channel model only.</w:t>
      </w:r>
    </w:p>
    <w:p w14:paraId="64338B98" w14:textId="4E15F278" w:rsidR="009F2B84" w:rsidRDefault="009F2B84" w:rsidP="009F2B84">
      <w:pPr>
        <w:pStyle w:val="RAN4proposal"/>
      </w:pPr>
      <w:r w:rsidRPr="00A56324">
        <w:rPr>
          <w:lang w:val="en-GB"/>
        </w:rPr>
        <w:t xml:space="preserve">RAN4 </w:t>
      </w:r>
      <w:r>
        <w:t>to achieve consensus how to determine the carrier phase for TDL-A channel model.</w:t>
      </w:r>
    </w:p>
    <w:p w14:paraId="40B39059" w14:textId="031889F8" w:rsidR="00C603DD" w:rsidRPr="00C603DD" w:rsidRDefault="00C603DD" w:rsidP="00C603DD">
      <w:r>
        <w:t>For AWGN channel model, we provide our simulation results in [6].</w:t>
      </w:r>
    </w:p>
    <w:p w14:paraId="78DFFB8D" w14:textId="2BA9F9C8" w:rsidR="002C6CBB" w:rsidRPr="001618AE" w:rsidRDefault="002C6CBB" w:rsidP="002C6CBB">
      <w:pPr>
        <w:pStyle w:val="RAN4H2"/>
      </w:pPr>
      <w:r w:rsidRPr="001618AE">
        <w:t xml:space="preserve">SINR side conditions for </w:t>
      </w:r>
      <w:r w:rsidR="003E5F04" w:rsidRPr="001618AE">
        <w:t xml:space="preserve">DL </w:t>
      </w:r>
      <w:r w:rsidRPr="001618AE">
        <w:t>RSCP</w:t>
      </w:r>
    </w:p>
    <w:p w14:paraId="47C7300A" w14:textId="3FA8DB5A" w:rsidR="009F2B84" w:rsidRDefault="002C6CBB" w:rsidP="002C6CBB">
      <w:pPr>
        <w:rPr>
          <w:lang w:val="en-GB"/>
        </w:rPr>
      </w:pPr>
      <w:r w:rsidRPr="002C6CBB">
        <w:rPr>
          <w:lang w:val="en-GB"/>
        </w:rPr>
        <w:t>At RAN#10</w:t>
      </w:r>
      <w:r>
        <w:rPr>
          <w:lang w:val="en-GB"/>
        </w:rPr>
        <w:t>7</w:t>
      </w:r>
      <w:r w:rsidRPr="002C6CBB">
        <w:rPr>
          <w:lang w:val="en-GB"/>
        </w:rPr>
        <w:t xml:space="preserve">, </w:t>
      </w:r>
      <w:r>
        <w:rPr>
          <w:lang w:val="en-GB"/>
        </w:rPr>
        <w:t xml:space="preserve">SINR </w:t>
      </w:r>
      <w:r w:rsidRPr="002C6CBB">
        <w:rPr>
          <w:lang w:val="en-GB"/>
        </w:rPr>
        <w:t>side co</w:t>
      </w:r>
      <w:r>
        <w:rPr>
          <w:lang w:val="en-GB"/>
        </w:rPr>
        <w:t>nditions for RSCPD were agreed as follows [</w:t>
      </w:r>
      <w:r w:rsidR="00C603DD">
        <w:rPr>
          <w:lang w:val="en-GB"/>
        </w:rPr>
        <w:t>5</w:t>
      </w:r>
      <w:r>
        <w:rPr>
          <w:lang w:val="en-GB"/>
        </w:rPr>
        <w:t>]:</w:t>
      </w:r>
    </w:p>
    <w:tbl>
      <w:tblPr>
        <w:tblpPr w:leftFromText="180" w:rightFromText="180" w:bottomFromText="160"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118"/>
      </w:tblGrid>
      <w:tr w:rsidR="002C6CBB" w:rsidRPr="002C6CBB" w14:paraId="355D0D9B" w14:textId="77777777" w:rsidTr="002C6CBB">
        <w:tc>
          <w:tcPr>
            <w:tcW w:w="3256" w:type="dxa"/>
            <w:tcBorders>
              <w:top w:val="single" w:sz="4" w:space="0" w:color="auto"/>
              <w:left w:val="single" w:sz="4" w:space="0" w:color="auto"/>
              <w:bottom w:val="single" w:sz="4" w:space="0" w:color="auto"/>
              <w:right w:val="single" w:sz="4" w:space="0" w:color="auto"/>
            </w:tcBorders>
            <w:vAlign w:val="center"/>
            <w:hideMark/>
          </w:tcPr>
          <w:p w14:paraId="1272F21E" w14:textId="2B3601C2" w:rsidR="002C6CBB" w:rsidRPr="002C6CBB" w:rsidRDefault="002C6CBB" w:rsidP="002C6CBB">
            <w:pPr>
              <w:keepNext/>
              <w:keepLines/>
              <w:spacing w:after="0" w:line="256" w:lineRule="auto"/>
              <w:rPr>
                <w:rFonts w:eastAsia="Batang" w:cs="Times New Roman"/>
                <w:sz w:val="18"/>
                <w:szCs w:val="20"/>
                <w:lang w:val="en-GB"/>
              </w:rPr>
            </w:pPr>
            <w:r w:rsidRPr="002C6CBB">
              <w:rPr>
                <w:rFonts w:eastAsia="SimSun" w:cs="Times New Roman"/>
                <w:sz w:val="18"/>
                <w:szCs w:val="20"/>
                <w:lang w:val="en-GB" w:eastAsia="zh-CN"/>
              </w:rPr>
              <w:t>Es/</w:t>
            </w:r>
            <w:proofErr w:type="spellStart"/>
            <w:r w:rsidRPr="002C6CBB">
              <w:rPr>
                <w:rFonts w:eastAsia="SimSun" w:cs="Times New Roman"/>
                <w:sz w:val="18"/>
                <w:szCs w:val="20"/>
                <w:lang w:val="en-GB" w:eastAsia="zh-CN"/>
              </w:rPr>
              <w:t>Iot</w:t>
            </w:r>
            <w:proofErr w:type="spellEnd"/>
            <w:r w:rsidRPr="002C6CBB">
              <w:rPr>
                <w:rFonts w:eastAsia="SimSun" w:cs="Times New Roman"/>
                <w:sz w:val="18"/>
                <w:szCs w:val="20"/>
                <w:lang w:val="en-GB" w:eastAsia="zh-CN"/>
              </w:rPr>
              <w:t xml:space="preserve"> </w:t>
            </w:r>
            <w:r w:rsidRPr="002C6CBB">
              <w:rPr>
                <w:rFonts w:eastAsia="Batang" w:cs="Times New Roman"/>
                <w:sz w:val="18"/>
                <w:szCs w:val="20"/>
                <w:lang w:val="en-GB"/>
              </w:rPr>
              <w:t>for three cells (cell 1, cell 2, cell 3), [dB]</w:t>
            </w:r>
            <w:r w:rsidR="00025BA5">
              <w:rPr>
                <w:rFonts w:eastAsia="Batang" w:cs="Times New Roman"/>
                <w:sz w:val="18"/>
                <w:szCs w:val="20"/>
                <w:lang w:val="en-GB"/>
              </w:rPr>
              <w:t xml:space="preserve"> in FR1 and FR2 </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EBF358C" w14:textId="77777777" w:rsidR="002C6CBB" w:rsidRPr="002C6CBB" w:rsidRDefault="002C6CBB" w:rsidP="002C6CBB">
            <w:pPr>
              <w:keepNext/>
              <w:keepLines/>
              <w:spacing w:after="0" w:line="256" w:lineRule="auto"/>
              <w:rPr>
                <w:rFonts w:eastAsia="DengXian" w:cs="Times New Roman"/>
                <w:sz w:val="18"/>
                <w:szCs w:val="20"/>
                <w:lang w:val="en-GB" w:eastAsia="zh-CN"/>
              </w:rPr>
            </w:pPr>
            <w:r w:rsidRPr="002C6CBB">
              <w:rPr>
                <w:rFonts w:eastAsia="DengXian" w:cs="Times New Roman" w:hint="eastAsia"/>
                <w:sz w:val="18"/>
                <w:szCs w:val="20"/>
                <w:lang w:val="en-GB" w:eastAsia="zh-CN"/>
              </w:rPr>
              <w:t xml:space="preserve">For RSCPD: </w:t>
            </w:r>
          </w:p>
          <w:p w14:paraId="68763517" w14:textId="4F4D0BFA" w:rsidR="002C6CBB" w:rsidRDefault="002C6CBB" w:rsidP="002C6CBB">
            <w:pPr>
              <w:keepNext/>
              <w:keepLines/>
              <w:spacing w:after="0" w:line="256" w:lineRule="auto"/>
              <w:rPr>
                <w:rFonts w:eastAsia="DengXian" w:cs="Times New Roman"/>
                <w:sz w:val="18"/>
                <w:szCs w:val="20"/>
                <w:lang w:val="en-GB" w:eastAsia="zh-CN"/>
              </w:rPr>
            </w:pPr>
            <w:r w:rsidRPr="002C6CBB">
              <w:rPr>
                <w:rFonts w:eastAsia="Batang" w:cs="Times New Roman"/>
                <w:sz w:val="18"/>
                <w:szCs w:val="20"/>
                <w:lang w:val="en-GB"/>
              </w:rPr>
              <w:t>(-6, -13</w:t>
            </w:r>
            <w:r w:rsidRPr="002C6CBB">
              <w:rPr>
                <w:rFonts w:eastAsia="Batang" w:cs="Times New Roman" w:hint="eastAsia"/>
                <w:sz w:val="18"/>
                <w:szCs w:val="20"/>
                <w:lang w:val="en-GB" w:eastAsia="zh-CN"/>
              </w:rPr>
              <w:t xml:space="preserve">, </w:t>
            </w:r>
            <w:r w:rsidRPr="002C6CBB">
              <w:rPr>
                <w:rFonts w:eastAsia="Batang" w:cs="Times New Roman"/>
                <w:sz w:val="18"/>
                <w:szCs w:val="20"/>
                <w:lang w:val="en-GB"/>
              </w:rPr>
              <w:t>-13)</w:t>
            </w:r>
            <w:r w:rsidR="008D542B">
              <w:rPr>
                <w:rFonts w:eastAsia="Batang" w:cs="Times New Roman"/>
                <w:sz w:val="18"/>
                <w:szCs w:val="20"/>
                <w:lang w:val="en-GB"/>
              </w:rPr>
              <w:t xml:space="preserve"> </w:t>
            </w:r>
            <w:r w:rsidRPr="002C6CBB">
              <w:rPr>
                <w:rFonts w:eastAsia="Batang" w:cs="Times New Roman" w:hint="eastAsia"/>
                <w:sz w:val="18"/>
                <w:szCs w:val="20"/>
                <w:lang w:val="en-GB" w:eastAsia="zh-CN"/>
              </w:rPr>
              <w:t xml:space="preserve">dB </w:t>
            </w:r>
            <w:r w:rsidRPr="002C6CBB">
              <w:rPr>
                <w:rFonts w:eastAsia="DengXian" w:cs="Times New Roman" w:hint="eastAsia"/>
                <w:sz w:val="18"/>
                <w:szCs w:val="20"/>
                <w:lang w:val="en-GB" w:eastAsia="zh-CN"/>
              </w:rPr>
              <w:t xml:space="preserve">for </w:t>
            </w:r>
            <w:proofErr w:type="spellStart"/>
            <w:r w:rsidRPr="002C6CBB">
              <w:rPr>
                <w:rFonts w:eastAsia="DengXian" w:cs="Times New Roman" w:hint="eastAsia"/>
                <w:sz w:val="18"/>
                <w:szCs w:val="20"/>
                <w:lang w:val="en-GB" w:eastAsia="zh-CN"/>
              </w:rPr>
              <w:t>N</w:t>
            </w:r>
            <w:r w:rsidRPr="002C6CBB">
              <w:rPr>
                <w:rFonts w:eastAsia="DengXian" w:cs="Times New Roman" w:hint="eastAsia"/>
                <w:sz w:val="18"/>
                <w:szCs w:val="20"/>
                <w:vertAlign w:val="subscript"/>
                <w:lang w:val="en-GB" w:eastAsia="zh-CN"/>
              </w:rPr>
              <w:t>Sample</w:t>
            </w:r>
            <w:proofErr w:type="spellEnd"/>
            <w:r w:rsidRPr="002C6CBB">
              <w:rPr>
                <w:rFonts w:eastAsia="DengXian" w:cs="Times New Roman" w:hint="eastAsia"/>
                <w:sz w:val="18"/>
                <w:szCs w:val="20"/>
                <w:lang w:val="en-GB" w:eastAsia="zh-CN"/>
              </w:rPr>
              <w:t xml:space="preserve"> = </w:t>
            </w:r>
            <w:proofErr w:type="gramStart"/>
            <w:r w:rsidRPr="002C6CBB">
              <w:rPr>
                <w:rFonts w:eastAsia="DengXian" w:cs="Times New Roman" w:hint="eastAsia"/>
                <w:sz w:val="18"/>
                <w:szCs w:val="20"/>
                <w:lang w:val="en-GB" w:eastAsia="zh-CN"/>
              </w:rPr>
              <w:t>4;</w:t>
            </w:r>
            <w:proofErr w:type="gramEnd"/>
            <w:r w:rsidRPr="002C6CBB">
              <w:rPr>
                <w:rFonts w:eastAsia="DengXian" w:cs="Times New Roman" w:hint="eastAsia"/>
                <w:sz w:val="18"/>
                <w:szCs w:val="20"/>
                <w:lang w:val="en-GB" w:eastAsia="zh-CN"/>
              </w:rPr>
              <w:t xml:space="preserve">  </w:t>
            </w:r>
          </w:p>
          <w:p w14:paraId="19DFAF84" w14:textId="4CA7E68D" w:rsidR="002C6CBB" w:rsidRPr="002C6CBB" w:rsidRDefault="002C6CBB" w:rsidP="002C6CBB">
            <w:pPr>
              <w:keepNext/>
              <w:keepLines/>
              <w:spacing w:after="0" w:line="256" w:lineRule="auto"/>
              <w:rPr>
                <w:rFonts w:eastAsia="DengXian" w:cs="Times New Roman"/>
                <w:sz w:val="18"/>
                <w:szCs w:val="20"/>
                <w:lang w:val="en-GB" w:eastAsia="zh-CN"/>
              </w:rPr>
            </w:pPr>
            <w:r w:rsidRPr="002C6CBB">
              <w:rPr>
                <w:rFonts w:eastAsia="Batang" w:cs="Times New Roman"/>
                <w:sz w:val="18"/>
                <w:szCs w:val="20"/>
                <w:lang w:val="en-GB"/>
              </w:rPr>
              <w:t>(-</w:t>
            </w:r>
            <w:r w:rsidRPr="002C6CBB">
              <w:rPr>
                <w:rFonts w:eastAsia="Batang" w:cs="Times New Roman" w:hint="eastAsia"/>
                <w:sz w:val="18"/>
                <w:szCs w:val="20"/>
                <w:lang w:val="en-GB" w:eastAsia="zh-CN"/>
              </w:rPr>
              <w:t>3</w:t>
            </w:r>
            <w:r w:rsidRPr="002C6CBB">
              <w:rPr>
                <w:rFonts w:eastAsia="Batang" w:cs="Times New Roman"/>
                <w:sz w:val="18"/>
                <w:szCs w:val="20"/>
                <w:lang w:val="en-GB"/>
              </w:rPr>
              <w:t>, -</w:t>
            </w:r>
            <w:r w:rsidRPr="002C6CBB">
              <w:rPr>
                <w:rFonts w:eastAsia="Batang" w:cs="Times New Roman" w:hint="eastAsia"/>
                <w:sz w:val="18"/>
                <w:szCs w:val="20"/>
                <w:lang w:val="en-GB" w:eastAsia="zh-CN"/>
              </w:rPr>
              <w:t xml:space="preserve">6, </w:t>
            </w:r>
            <w:r w:rsidRPr="002C6CBB">
              <w:rPr>
                <w:rFonts w:eastAsia="Batang" w:cs="Times New Roman"/>
                <w:sz w:val="18"/>
                <w:szCs w:val="20"/>
                <w:lang w:val="en-GB"/>
              </w:rPr>
              <w:t>-</w:t>
            </w:r>
            <w:r w:rsidRPr="002C6CBB">
              <w:rPr>
                <w:rFonts w:eastAsia="Batang" w:cs="Times New Roman" w:hint="eastAsia"/>
                <w:sz w:val="18"/>
                <w:szCs w:val="20"/>
                <w:lang w:val="en-GB" w:eastAsia="zh-CN"/>
              </w:rPr>
              <w:t>6</w:t>
            </w:r>
            <w:r w:rsidRPr="002C6CBB">
              <w:rPr>
                <w:rFonts w:eastAsia="Batang" w:cs="Times New Roman"/>
                <w:sz w:val="18"/>
                <w:szCs w:val="20"/>
                <w:lang w:val="en-GB"/>
              </w:rPr>
              <w:t>)</w:t>
            </w:r>
            <w:r w:rsidR="008D542B">
              <w:rPr>
                <w:rFonts w:eastAsia="Batang" w:cs="Times New Roman"/>
                <w:sz w:val="18"/>
                <w:szCs w:val="20"/>
                <w:lang w:val="en-GB"/>
              </w:rPr>
              <w:t xml:space="preserve"> </w:t>
            </w:r>
            <w:r w:rsidRPr="002C6CBB">
              <w:rPr>
                <w:rFonts w:eastAsia="Batang" w:cs="Times New Roman" w:hint="eastAsia"/>
                <w:sz w:val="18"/>
                <w:szCs w:val="20"/>
                <w:lang w:val="en-GB" w:eastAsia="zh-CN"/>
              </w:rPr>
              <w:t xml:space="preserve">dB </w:t>
            </w:r>
            <w:r w:rsidRPr="002C6CBB">
              <w:rPr>
                <w:rFonts w:eastAsia="DengXian" w:cs="Times New Roman" w:hint="eastAsia"/>
                <w:sz w:val="18"/>
                <w:szCs w:val="20"/>
                <w:lang w:val="en-GB" w:eastAsia="zh-CN"/>
              </w:rPr>
              <w:t xml:space="preserve">for </w:t>
            </w:r>
            <w:proofErr w:type="spellStart"/>
            <w:r w:rsidRPr="002C6CBB">
              <w:rPr>
                <w:rFonts w:eastAsia="DengXian" w:cs="Times New Roman" w:hint="eastAsia"/>
                <w:sz w:val="18"/>
                <w:szCs w:val="20"/>
                <w:lang w:val="en-GB" w:eastAsia="zh-CN"/>
              </w:rPr>
              <w:t>N</w:t>
            </w:r>
            <w:r w:rsidRPr="002C6CBB">
              <w:rPr>
                <w:rFonts w:eastAsia="DengXian" w:cs="Times New Roman" w:hint="eastAsia"/>
                <w:sz w:val="18"/>
                <w:szCs w:val="20"/>
                <w:vertAlign w:val="subscript"/>
                <w:lang w:val="en-GB" w:eastAsia="zh-CN"/>
              </w:rPr>
              <w:t>Sample</w:t>
            </w:r>
            <w:proofErr w:type="spellEnd"/>
            <w:r w:rsidRPr="002C6CBB">
              <w:rPr>
                <w:rFonts w:eastAsia="DengXian" w:cs="Times New Roman" w:hint="eastAsia"/>
                <w:sz w:val="18"/>
                <w:szCs w:val="20"/>
                <w:lang w:val="en-GB" w:eastAsia="zh-CN"/>
              </w:rPr>
              <w:t xml:space="preserve"> = 1. </w:t>
            </w:r>
          </w:p>
        </w:tc>
      </w:tr>
    </w:tbl>
    <w:p w14:paraId="5A4A280C" w14:textId="77777777" w:rsidR="002C6CBB" w:rsidRDefault="002C6CBB" w:rsidP="002C6CBB">
      <w:pPr>
        <w:rPr>
          <w:lang w:val="en-GB"/>
        </w:rPr>
      </w:pPr>
    </w:p>
    <w:p w14:paraId="18F71EC1" w14:textId="77777777" w:rsidR="002C6CBB" w:rsidRDefault="002C6CBB" w:rsidP="002C6CBB">
      <w:pPr>
        <w:rPr>
          <w:lang w:val="en-GB"/>
        </w:rPr>
      </w:pPr>
    </w:p>
    <w:p w14:paraId="749A8902" w14:textId="77777777" w:rsidR="00025BA5" w:rsidRDefault="00025BA5" w:rsidP="00C26167">
      <w:pPr>
        <w:spacing w:after="0"/>
        <w:rPr>
          <w:lang w:val="en-GB"/>
        </w:rPr>
      </w:pPr>
    </w:p>
    <w:p w14:paraId="113D1288" w14:textId="7C799F28" w:rsidR="002C6CBB" w:rsidRDefault="00025BA5" w:rsidP="002C6CBB">
      <w:pPr>
        <w:rPr>
          <w:lang w:val="en-GB"/>
        </w:rPr>
      </w:pPr>
      <w:r>
        <w:rPr>
          <w:lang w:val="en-GB"/>
        </w:rPr>
        <w:t xml:space="preserve">This is aligned to </w:t>
      </w:r>
      <w:r w:rsidR="00D253FC">
        <w:rPr>
          <w:lang w:val="en-GB"/>
        </w:rPr>
        <w:t xml:space="preserve">simulated </w:t>
      </w:r>
      <w:r>
        <w:rPr>
          <w:lang w:val="en-GB"/>
        </w:rPr>
        <w:t>s</w:t>
      </w:r>
      <w:r w:rsidR="002C6CBB">
        <w:rPr>
          <w:lang w:val="en-GB"/>
        </w:rPr>
        <w:t>ide condition</w:t>
      </w:r>
      <w:r w:rsidR="003E5F04">
        <w:rPr>
          <w:lang w:val="en-GB"/>
        </w:rPr>
        <w:t>s</w:t>
      </w:r>
      <w:r w:rsidR="002C6CBB">
        <w:rPr>
          <w:lang w:val="en-GB"/>
        </w:rPr>
        <w:t xml:space="preserve"> for RSTD </w:t>
      </w:r>
      <w:r w:rsidR="00510261">
        <w:rPr>
          <w:lang w:val="en-GB"/>
        </w:rPr>
        <w:t xml:space="preserve">and PRS-RSRP </w:t>
      </w:r>
      <w:r w:rsidR="00D253FC">
        <w:rPr>
          <w:lang w:val="en-GB"/>
        </w:rPr>
        <w:t xml:space="preserve">[7] and to </w:t>
      </w:r>
      <w:r w:rsidR="002C6CBB">
        <w:rPr>
          <w:lang w:val="en-GB"/>
        </w:rPr>
        <w:t>Rel-1</w:t>
      </w:r>
      <w:r w:rsidR="00C26167">
        <w:rPr>
          <w:lang w:val="en-GB"/>
        </w:rPr>
        <w:t>6/Rel-17</w:t>
      </w:r>
      <w:r w:rsidR="00D253FC">
        <w:rPr>
          <w:lang w:val="en-GB"/>
        </w:rPr>
        <w:t xml:space="preserve"> requirements </w:t>
      </w:r>
      <w:r w:rsidR="00540600">
        <w:rPr>
          <w:lang w:val="en-GB"/>
        </w:rPr>
        <w:t>in TS 38.133</w:t>
      </w:r>
      <w:r w:rsidR="002C6CBB">
        <w:rPr>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118"/>
      </w:tblGrid>
      <w:tr w:rsidR="00510261" w14:paraId="14845599" w14:textId="77777777" w:rsidTr="00025BA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EB77568" w14:textId="7904233D" w:rsidR="00510261" w:rsidRDefault="00510261" w:rsidP="00A42689">
            <w:pPr>
              <w:keepNext/>
              <w:keepLines/>
              <w:spacing w:before="120" w:after="120"/>
              <w:rPr>
                <w:rFonts w:eastAsia="Batang"/>
                <w:sz w:val="18"/>
              </w:rPr>
            </w:pPr>
            <w:r>
              <w:rPr>
                <w:rFonts w:eastAsia="SimSun"/>
                <w:sz w:val="18"/>
                <w:lang w:eastAsia="zh-CN"/>
              </w:rPr>
              <w:t>Es/</w:t>
            </w:r>
            <w:proofErr w:type="spellStart"/>
            <w:r>
              <w:rPr>
                <w:rFonts w:eastAsia="SimSun"/>
                <w:sz w:val="18"/>
                <w:lang w:eastAsia="zh-CN"/>
              </w:rPr>
              <w:t>Iot</w:t>
            </w:r>
            <w:proofErr w:type="spellEnd"/>
            <w:r>
              <w:rPr>
                <w:rFonts w:eastAsia="SimSun"/>
                <w:sz w:val="18"/>
                <w:lang w:eastAsia="zh-CN"/>
              </w:rPr>
              <w:t xml:space="preserve"> </w:t>
            </w:r>
            <w:r>
              <w:rPr>
                <w:rFonts w:eastAsia="Batang"/>
                <w:sz w:val="18"/>
              </w:rPr>
              <w:t>for three cells (cell 1, cell 2, cell 3), [dB] in FR1 and FR2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F20152F" w14:textId="002ECDD1" w:rsidR="00510261" w:rsidRDefault="00510261">
            <w:pPr>
              <w:keepNext/>
              <w:keepLines/>
              <w:spacing w:before="120" w:after="120"/>
              <w:rPr>
                <w:rFonts w:eastAsia="Batang"/>
                <w:sz w:val="18"/>
              </w:rPr>
            </w:pPr>
            <w:r>
              <w:rPr>
                <w:rFonts w:eastAsia="Batang"/>
                <w:sz w:val="18"/>
              </w:rPr>
              <w:t>(-</w:t>
            </w:r>
            <w:r>
              <w:rPr>
                <w:rFonts w:eastAsia="SimSun"/>
                <w:sz w:val="18"/>
                <w:lang w:eastAsia="zh-CN"/>
              </w:rPr>
              <w:t>6</w:t>
            </w:r>
            <w:r>
              <w:rPr>
                <w:rFonts w:eastAsia="Batang"/>
                <w:sz w:val="18"/>
              </w:rPr>
              <w:t xml:space="preserve">, -13, -13) </w:t>
            </w:r>
            <w:r w:rsidRPr="002C6CBB">
              <w:rPr>
                <w:rFonts w:eastAsia="Batang" w:cs="Times New Roman" w:hint="eastAsia"/>
                <w:sz w:val="18"/>
                <w:szCs w:val="20"/>
                <w:lang w:val="en-GB" w:eastAsia="zh-CN"/>
              </w:rPr>
              <w:t xml:space="preserve">dB </w:t>
            </w:r>
            <w:r w:rsidRPr="002C6CBB">
              <w:rPr>
                <w:rFonts w:eastAsia="DengXian" w:cs="Times New Roman" w:hint="eastAsia"/>
                <w:sz w:val="18"/>
                <w:szCs w:val="20"/>
                <w:lang w:val="en-GB" w:eastAsia="zh-CN"/>
              </w:rPr>
              <w:t xml:space="preserve">for </w:t>
            </w:r>
            <w:proofErr w:type="spellStart"/>
            <w:r w:rsidRPr="002C6CBB">
              <w:rPr>
                <w:rFonts w:eastAsia="DengXian" w:cs="Times New Roman" w:hint="eastAsia"/>
                <w:sz w:val="18"/>
                <w:szCs w:val="20"/>
                <w:lang w:val="en-GB" w:eastAsia="zh-CN"/>
              </w:rPr>
              <w:t>N</w:t>
            </w:r>
            <w:r w:rsidRPr="002C6CBB">
              <w:rPr>
                <w:rFonts w:eastAsia="DengXian" w:cs="Times New Roman" w:hint="eastAsia"/>
                <w:sz w:val="18"/>
                <w:szCs w:val="20"/>
                <w:vertAlign w:val="subscript"/>
                <w:lang w:val="en-GB" w:eastAsia="zh-CN"/>
              </w:rPr>
              <w:t>Sample</w:t>
            </w:r>
            <w:proofErr w:type="spellEnd"/>
            <w:r w:rsidRPr="002C6CBB">
              <w:rPr>
                <w:rFonts w:eastAsia="DengXian" w:cs="Times New Roman" w:hint="eastAsia"/>
                <w:sz w:val="18"/>
                <w:szCs w:val="20"/>
                <w:lang w:val="en-GB" w:eastAsia="zh-CN"/>
              </w:rPr>
              <w:t xml:space="preserve"> = </w:t>
            </w:r>
            <w:proofErr w:type="gramStart"/>
            <w:r w:rsidRPr="002C6CBB">
              <w:rPr>
                <w:rFonts w:eastAsia="DengXian" w:cs="Times New Roman" w:hint="eastAsia"/>
                <w:sz w:val="18"/>
                <w:szCs w:val="20"/>
                <w:lang w:val="en-GB" w:eastAsia="zh-CN"/>
              </w:rPr>
              <w:t>4;</w:t>
            </w:r>
            <w:proofErr w:type="gramEnd"/>
            <w:r w:rsidRPr="002C6CBB">
              <w:rPr>
                <w:rFonts w:eastAsia="DengXian" w:cs="Times New Roman" w:hint="eastAsia"/>
                <w:sz w:val="18"/>
                <w:szCs w:val="20"/>
                <w:lang w:val="en-GB" w:eastAsia="zh-CN"/>
              </w:rPr>
              <w:t xml:space="preserve">  </w:t>
            </w:r>
          </w:p>
          <w:p w14:paraId="6CD99665" w14:textId="604489CF" w:rsidR="00510261" w:rsidRDefault="00510261">
            <w:pPr>
              <w:keepNext/>
              <w:keepLines/>
              <w:spacing w:before="120" w:after="120"/>
              <w:rPr>
                <w:rFonts w:eastAsia="Batang"/>
                <w:sz w:val="18"/>
              </w:rPr>
            </w:pPr>
            <w:r>
              <w:rPr>
                <w:rFonts w:eastAsia="Batang"/>
                <w:sz w:val="18"/>
              </w:rPr>
              <w:t>(-3, -6, -6)</w:t>
            </w:r>
            <w:r w:rsidRPr="002C6CBB">
              <w:rPr>
                <w:rFonts w:eastAsia="Batang" w:cs="Times New Roman" w:hint="eastAsia"/>
                <w:sz w:val="18"/>
                <w:szCs w:val="20"/>
                <w:lang w:val="en-GB" w:eastAsia="zh-CN"/>
              </w:rPr>
              <w:t xml:space="preserve"> dB </w:t>
            </w:r>
            <w:r w:rsidRPr="002C6CBB">
              <w:rPr>
                <w:rFonts w:eastAsia="DengXian" w:cs="Times New Roman" w:hint="eastAsia"/>
                <w:sz w:val="18"/>
                <w:szCs w:val="20"/>
                <w:lang w:val="en-GB" w:eastAsia="zh-CN"/>
              </w:rPr>
              <w:t xml:space="preserve">for </w:t>
            </w:r>
            <w:proofErr w:type="spellStart"/>
            <w:r w:rsidRPr="002C6CBB">
              <w:rPr>
                <w:rFonts w:eastAsia="DengXian" w:cs="Times New Roman" w:hint="eastAsia"/>
                <w:sz w:val="18"/>
                <w:szCs w:val="20"/>
                <w:lang w:val="en-GB" w:eastAsia="zh-CN"/>
              </w:rPr>
              <w:t>N</w:t>
            </w:r>
            <w:r w:rsidRPr="002C6CBB">
              <w:rPr>
                <w:rFonts w:eastAsia="DengXian" w:cs="Times New Roman" w:hint="eastAsia"/>
                <w:sz w:val="18"/>
                <w:szCs w:val="20"/>
                <w:vertAlign w:val="subscript"/>
                <w:lang w:val="en-GB" w:eastAsia="zh-CN"/>
              </w:rPr>
              <w:t>Sample</w:t>
            </w:r>
            <w:proofErr w:type="spellEnd"/>
            <w:r w:rsidRPr="002C6CBB">
              <w:rPr>
                <w:rFonts w:eastAsia="DengXian" w:cs="Times New Roman" w:hint="eastAsia"/>
                <w:sz w:val="18"/>
                <w:szCs w:val="20"/>
                <w:lang w:val="en-GB" w:eastAsia="zh-CN"/>
              </w:rPr>
              <w:t xml:space="preserve"> = 1</w:t>
            </w:r>
          </w:p>
        </w:tc>
      </w:tr>
    </w:tbl>
    <w:p w14:paraId="3FCE22AF" w14:textId="77777777" w:rsidR="00510261" w:rsidRDefault="00510261" w:rsidP="00C26167">
      <w:pPr>
        <w:spacing w:after="0"/>
        <w:rPr>
          <w:lang w:val="en-GB"/>
        </w:rPr>
      </w:pPr>
    </w:p>
    <w:p w14:paraId="67871539" w14:textId="77777777" w:rsidR="00025BA5" w:rsidRDefault="00025BA5" w:rsidP="00025BA5">
      <w:pPr>
        <w:rPr>
          <w:lang w:val="en-GB"/>
        </w:rPr>
      </w:pPr>
      <w:r>
        <w:rPr>
          <w:lang w:val="en-GB"/>
        </w:rPr>
        <w:t xml:space="preserve">Thereagainst, side conditions for DL RSCP were left open. </w:t>
      </w:r>
    </w:p>
    <w:p w14:paraId="76233D58" w14:textId="5790363F" w:rsidR="00510261" w:rsidRDefault="00025BA5" w:rsidP="002C6CBB">
      <w:r>
        <w:rPr>
          <w:lang w:val="en-GB"/>
        </w:rPr>
        <w:t>Considering</w:t>
      </w:r>
      <w:r w:rsidR="00D253FC">
        <w:rPr>
          <w:lang w:val="en-GB"/>
        </w:rPr>
        <w:t xml:space="preserve"> simulated</w:t>
      </w:r>
      <w:r>
        <w:rPr>
          <w:lang w:val="en-GB"/>
        </w:rPr>
        <w:t xml:space="preserve"> s</w:t>
      </w:r>
      <w:r w:rsidR="002C6CBB">
        <w:rPr>
          <w:lang w:val="en-GB"/>
        </w:rPr>
        <w:t>ide condition</w:t>
      </w:r>
      <w:r w:rsidR="003E5F04">
        <w:rPr>
          <w:lang w:val="en-GB"/>
        </w:rPr>
        <w:t>s</w:t>
      </w:r>
      <w:r w:rsidR="002C6CBB">
        <w:rPr>
          <w:lang w:val="en-GB"/>
        </w:rPr>
        <w:t xml:space="preserve"> for UE Rx-Tx</w:t>
      </w:r>
      <w:r w:rsidR="00C26167">
        <w:rPr>
          <w:lang w:val="en-GB"/>
        </w:rPr>
        <w:t xml:space="preserve"> time difference</w:t>
      </w:r>
      <w:r w:rsidR="002C6CBB">
        <w:rPr>
          <w:lang w:val="en-GB"/>
        </w:rPr>
        <w:t xml:space="preserve"> </w:t>
      </w:r>
      <w:r w:rsidR="00D253FC">
        <w:rPr>
          <w:lang w:val="en-GB"/>
        </w:rPr>
        <w:t xml:space="preserve">[8] and </w:t>
      </w:r>
      <w:r w:rsidR="00C26167">
        <w:rPr>
          <w:lang w:val="en-GB"/>
        </w:rPr>
        <w:t>Rel-16/</w:t>
      </w:r>
      <w:r w:rsidR="002C6CBB">
        <w:rPr>
          <w:lang w:val="en-GB"/>
        </w:rPr>
        <w:t>Rel-17</w:t>
      </w:r>
      <w:r w:rsidR="00D253FC">
        <w:rPr>
          <w:lang w:val="en-GB"/>
        </w:rPr>
        <w:t xml:space="preserve"> requirements</w:t>
      </w:r>
      <w:r w:rsidR="00540600">
        <w:rPr>
          <w:lang w:val="en-GB"/>
        </w:rPr>
        <w:t xml:space="preserve"> in TS 38.133</w:t>
      </w:r>
      <w:r w:rsidR="003E5F04">
        <w:rPr>
          <w:lang w:val="en-GB"/>
        </w:rPr>
        <w:t>:</w:t>
      </w:r>
      <w:r w:rsidR="004F2F3E">
        <w:t xml:space="preserve"> </w:t>
      </w:r>
    </w:p>
    <w:p w14:paraId="05D5DAE2" w14:textId="527DEF78" w:rsidR="00540600" w:rsidRDefault="00540600" w:rsidP="00A42689">
      <w:pPr>
        <w:pStyle w:val="ListParagraph"/>
        <w:numPr>
          <w:ilvl w:val="0"/>
          <w:numId w:val="39"/>
        </w:numPr>
      </w:pPr>
      <w:r>
        <w:t>Es/</w:t>
      </w:r>
      <w:proofErr w:type="spellStart"/>
      <w:r>
        <w:t>Iot</w:t>
      </w:r>
      <w:proofErr w:type="spellEnd"/>
      <w:r>
        <w:t xml:space="preserve"> = -3dB for serving cell and Es/</w:t>
      </w:r>
      <w:proofErr w:type="spellStart"/>
      <w:r>
        <w:t>Iot</w:t>
      </w:r>
      <w:proofErr w:type="spellEnd"/>
      <w:r>
        <w:t xml:space="preserve"> = -13dB for neighbor cell for </w:t>
      </w:r>
      <w:proofErr w:type="spellStart"/>
      <w:r w:rsidR="00A42689" w:rsidRPr="00A42689">
        <w:rPr>
          <w:rFonts w:eastAsia="DengXian" w:cs="Times New Roman" w:hint="eastAsia"/>
          <w:sz w:val="18"/>
          <w:szCs w:val="20"/>
          <w:lang w:val="en-GB" w:eastAsia="zh-CN"/>
        </w:rPr>
        <w:t>N</w:t>
      </w:r>
      <w:r w:rsidR="00A42689" w:rsidRPr="00A42689">
        <w:rPr>
          <w:rFonts w:eastAsia="DengXian" w:cs="Times New Roman" w:hint="eastAsia"/>
          <w:sz w:val="18"/>
          <w:szCs w:val="20"/>
          <w:vertAlign w:val="subscript"/>
          <w:lang w:val="en-GB" w:eastAsia="zh-CN"/>
        </w:rPr>
        <w:t>Sample</w:t>
      </w:r>
      <w:proofErr w:type="spellEnd"/>
      <w:r w:rsidR="00A42689" w:rsidRPr="00A42689">
        <w:rPr>
          <w:rFonts w:eastAsia="DengXian" w:cs="Times New Roman" w:hint="eastAsia"/>
          <w:sz w:val="18"/>
          <w:szCs w:val="20"/>
          <w:lang w:val="en-GB" w:eastAsia="zh-CN"/>
        </w:rPr>
        <w:t xml:space="preserve"> = 4</w:t>
      </w:r>
      <w:r w:rsidR="00A42689" w:rsidRPr="00A42689">
        <w:rPr>
          <w:rFonts w:eastAsia="DengXian" w:cs="Times New Roman"/>
          <w:sz w:val="18"/>
          <w:szCs w:val="20"/>
          <w:lang w:val="en-GB" w:eastAsia="zh-CN"/>
        </w:rPr>
        <w:t xml:space="preserve"> in </w:t>
      </w:r>
      <w:r>
        <w:t>FR1 and FR2</w:t>
      </w:r>
      <w:r w:rsidR="00A42689">
        <w:t>, and</w:t>
      </w:r>
    </w:p>
    <w:p w14:paraId="09F975D7" w14:textId="4458AD9A" w:rsidR="00A42689" w:rsidRDefault="00A42689" w:rsidP="00A42689">
      <w:pPr>
        <w:pStyle w:val="ListParagraph"/>
        <w:numPr>
          <w:ilvl w:val="0"/>
          <w:numId w:val="39"/>
        </w:numPr>
      </w:pPr>
      <w:r>
        <w:t>Es/</w:t>
      </w:r>
      <w:proofErr w:type="spellStart"/>
      <w:r>
        <w:t>Iot</w:t>
      </w:r>
      <w:proofErr w:type="spellEnd"/>
      <w:r>
        <w:t xml:space="preserve"> = 0dB for serving cell and Es/</w:t>
      </w:r>
      <w:proofErr w:type="spellStart"/>
      <w:r>
        <w:t>Iot</w:t>
      </w:r>
      <w:proofErr w:type="spellEnd"/>
      <w:r>
        <w:t xml:space="preserve"> = -6 dB for neighbor cell for </w:t>
      </w:r>
      <w:proofErr w:type="spellStart"/>
      <w:r w:rsidRPr="00A42689">
        <w:rPr>
          <w:rFonts w:eastAsia="DengXian" w:cs="Times New Roman" w:hint="eastAsia"/>
          <w:sz w:val="18"/>
          <w:szCs w:val="20"/>
          <w:lang w:val="en-GB" w:eastAsia="zh-CN"/>
        </w:rPr>
        <w:t>N</w:t>
      </w:r>
      <w:r w:rsidRPr="00A42689">
        <w:rPr>
          <w:rFonts w:eastAsia="DengXian" w:cs="Times New Roman" w:hint="eastAsia"/>
          <w:sz w:val="18"/>
          <w:szCs w:val="20"/>
          <w:vertAlign w:val="subscript"/>
          <w:lang w:val="en-GB" w:eastAsia="zh-CN"/>
        </w:rPr>
        <w:t>Sample</w:t>
      </w:r>
      <w:proofErr w:type="spellEnd"/>
      <w:r w:rsidRPr="00A42689">
        <w:rPr>
          <w:rFonts w:eastAsia="DengXian" w:cs="Times New Roman" w:hint="eastAsia"/>
          <w:sz w:val="18"/>
          <w:szCs w:val="20"/>
          <w:lang w:val="en-GB" w:eastAsia="zh-CN"/>
        </w:rPr>
        <w:t xml:space="preserve"> = </w:t>
      </w:r>
      <w:r w:rsidRPr="00A42689">
        <w:rPr>
          <w:rFonts w:eastAsia="DengXian" w:cs="Times New Roman"/>
          <w:sz w:val="18"/>
          <w:szCs w:val="20"/>
          <w:lang w:val="en-GB" w:eastAsia="zh-CN"/>
        </w:rPr>
        <w:t xml:space="preserve">1 in </w:t>
      </w:r>
      <w:r>
        <w:t>FR1 and FR2,</w:t>
      </w:r>
    </w:p>
    <w:p w14:paraId="685DF8EC" w14:textId="045F856C" w:rsidR="00A42689" w:rsidRDefault="00A42689" w:rsidP="002C6CBB">
      <w:r>
        <w:t>We propose to align side conditions for DL RSCP simulations with 3 cells</w:t>
      </w:r>
      <w:r w:rsidR="001618AE">
        <w:t xml:space="preserve"> </w:t>
      </w:r>
      <w:r>
        <w:t>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946"/>
        <w:gridCol w:w="2935"/>
      </w:tblGrid>
      <w:tr w:rsidR="004F2F3E" w14:paraId="0078F7DB" w14:textId="77777777" w:rsidTr="00A42689">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3B3E59E" w14:textId="4E004438" w:rsidR="004F2F3E" w:rsidRDefault="004F2F3E">
            <w:pPr>
              <w:keepNext/>
              <w:keepLines/>
              <w:spacing w:after="0"/>
              <w:rPr>
                <w:rFonts w:eastAsia="Batang"/>
                <w:sz w:val="18"/>
              </w:rPr>
            </w:pPr>
            <w:r>
              <w:rPr>
                <w:rFonts w:eastAsia="SimSun"/>
                <w:sz w:val="18"/>
                <w:lang w:eastAsia="zh-CN"/>
              </w:rPr>
              <w:t>Es/</w:t>
            </w:r>
            <w:proofErr w:type="spellStart"/>
            <w:r>
              <w:rPr>
                <w:rFonts w:eastAsia="SimSun"/>
                <w:sz w:val="18"/>
                <w:lang w:eastAsia="zh-CN"/>
              </w:rPr>
              <w:t>Iot</w:t>
            </w:r>
            <w:proofErr w:type="spellEnd"/>
            <w:r>
              <w:rPr>
                <w:rFonts w:eastAsia="SimSun"/>
                <w:sz w:val="18"/>
                <w:lang w:eastAsia="zh-CN"/>
              </w:rPr>
              <w:t xml:space="preserve"> </w:t>
            </w:r>
            <w:r>
              <w:rPr>
                <w:rFonts w:eastAsia="Batang"/>
                <w:sz w:val="18"/>
              </w:rPr>
              <w:t>for t</w:t>
            </w:r>
            <w:r w:rsidR="00540600">
              <w:rPr>
                <w:rFonts w:eastAsia="Batang"/>
                <w:sz w:val="18"/>
              </w:rPr>
              <w:t>hree</w:t>
            </w:r>
            <w:r>
              <w:rPr>
                <w:rFonts w:eastAsia="Batang"/>
                <w:sz w:val="18"/>
              </w:rPr>
              <w:t xml:space="preserve"> cells (cell 1, cell 2, cell 3), [dB]</w:t>
            </w:r>
          </w:p>
        </w:tc>
        <w:tc>
          <w:tcPr>
            <w:tcW w:w="2946" w:type="dxa"/>
            <w:tcBorders>
              <w:top w:val="single" w:sz="4" w:space="0" w:color="auto"/>
              <w:left w:val="single" w:sz="4" w:space="0" w:color="auto"/>
              <w:bottom w:val="single" w:sz="4" w:space="0" w:color="auto"/>
              <w:right w:val="single" w:sz="4" w:space="0" w:color="auto"/>
            </w:tcBorders>
            <w:vAlign w:val="center"/>
            <w:hideMark/>
          </w:tcPr>
          <w:p w14:paraId="4DC3FB0E" w14:textId="24A21B1F" w:rsidR="004F2F3E" w:rsidRPr="00A42689" w:rsidRDefault="004F2F3E">
            <w:pPr>
              <w:keepNext/>
              <w:keepLines/>
              <w:spacing w:after="0"/>
              <w:rPr>
                <w:rFonts w:eastAsia="Batang"/>
                <w:sz w:val="18"/>
              </w:rPr>
            </w:pPr>
            <w:r>
              <w:rPr>
                <w:rFonts w:eastAsia="Batang"/>
                <w:sz w:val="18"/>
              </w:rPr>
              <w:t>(-3,</w:t>
            </w:r>
            <w:r w:rsidR="00A42689">
              <w:rPr>
                <w:rFonts w:eastAsia="Batang"/>
                <w:sz w:val="18"/>
              </w:rPr>
              <w:t xml:space="preserve"> </w:t>
            </w:r>
            <w:r w:rsidR="00540600">
              <w:rPr>
                <w:rFonts w:eastAsia="Batang"/>
                <w:sz w:val="18"/>
              </w:rPr>
              <w:t>-13</w:t>
            </w:r>
            <w:r w:rsidR="008D542B">
              <w:rPr>
                <w:rFonts w:eastAsia="Batang"/>
                <w:sz w:val="18"/>
              </w:rPr>
              <w:t>,</w:t>
            </w:r>
            <w:r w:rsidR="00A42689">
              <w:rPr>
                <w:rFonts w:eastAsia="Batang"/>
                <w:sz w:val="18"/>
              </w:rPr>
              <w:t xml:space="preserve"> </w:t>
            </w:r>
            <w:r>
              <w:rPr>
                <w:rFonts w:eastAsia="Batang"/>
                <w:sz w:val="18"/>
              </w:rPr>
              <w:t>-13)</w:t>
            </w:r>
            <w:r w:rsidRPr="002C6CBB">
              <w:rPr>
                <w:rFonts w:eastAsia="Batang" w:cs="Times New Roman" w:hint="eastAsia"/>
                <w:sz w:val="18"/>
                <w:szCs w:val="20"/>
                <w:lang w:val="en-GB" w:eastAsia="zh-CN"/>
              </w:rPr>
              <w:t xml:space="preserve"> dB </w:t>
            </w:r>
            <w:r w:rsidRPr="002C6CBB">
              <w:rPr>
                <w:rFonts w:eastAsia="DengXian" w:cs="Times New Roman" w:hint="eastAsia"/>
                <w:sz w:val="18"/>
                <w:szCs w:val="20"/>
                <w:lang w:val="en-GB" w:eastAsia="zh-CN"/>
              </w:rPr>
              <w:t xml:space="preserve">for </w:t>
            </w:r>
            <w:proofErr w:type="spellStart"/>
            <w:r w:rsidRPr="002C6CBB">
              <w:rPr>
                <w:rFonts w:eastAsia="DengXian" w:cs="Times New Roman" w:hint="eastAsia"/>
                <w:sz w:val="18"/>
                <w:szCs w:val="20"/>
                <w:lang w:val="en-GB" w:eastAsia="zh-CN"/>
              </w:rPr>
              <w:t>N</w:t>
            </w:r>
            <w:r w:rsidRPr="002C6CBB">
              <w:rPr>
                <w:rFonts w:eastAsia="DengXian" w:cs="Times New Roman" w:hint="eastAsia"/>
                <w:sz w:val="18"/>
                <w:szCs w:val="20"/>
                <w:vertAlign w:val="subscript"/>
                <w:lang w:val="en-GB" w:eastAsia="zh-CN"/>
              </w:rPr>
              <w:t>Sample</w:t>
            </w:r>
            <w:proofErr w:type="spellEnd"/>
            <w:r w:rsidRPr="002C6CBB">
              <w:rPr>
                <w:rFonts w:eastAsia="DengXian" w:cs="Times New Roman" w:hint="eastAsia"/>
                <w:sz w:val="18"/>
                <w:szCs w:val="20"/>
                <w:lang w:val="en-GB" w:eastAsia="zh-CN"/>
              </w:rPr>
              <w:t xml:space="preserve"> = </w:t>
            </w:r>
            <w:proofErr w:type="gramStart"/>
            <w:r w:rsidRPr="002C6CBB">
              <w:rPr>
                <w:rFonts w:eastAsia="DengXian" w:cs="Times New Roman" w:hint="eastAsia"/>
                <w:sz w:val="18"/>
                <w:szCs w:val="20"/>
                <w:lang w:val="en-GB" w:eastAsia="zh-CN"/>
              </w:rPr>
              <w:t>4;</w:t>
            </w:r>
            <w:proofErr w:type="gramEnd"/>
            <w:r w:rsidRPr="002C6CBB">
              <w:rPr>
                <w:rFonts w:eastAsia="DengXian" w:cs="Times New Roman" w:hint="eastAsia"/>
                <w:sz w:val="18"/>
                <w:szCs w:val="20"/>
                <w:lang w:val="en-GB" w:eastAsia="zh-CN"/>
              </w:rPr>
              <w:t xml:space="preserve">  </w:t>
            </w:r>
          </w:p>
          <w:p w14:paraId="477C9EC3" w14:textId="405E0C55" w:rsidR="004F2F3E" w:rsidRDefault="004F2F3E">
            <w:pPr>
              <w:keepNext/>
              <w:keepLines/>
              <w:spacing w:after="0"/>
              <w:rPr>
                <w:rFonts w:eastAsia="Batang"/>
                <w:sz w:val="18"/>
              </w:rPr>
            </w:pPr>
            <w:r>
              <w:rPr>
                <w:rFonts w:eastAsia="Batang"/>
                <w:sz w:val="18"/>
              </w:rPr>
              <w:t xml:space="preserve">(0, </w:t>
            </w:r>
            <w:r w:rsidR="00540600">
              <w:rPr>
                <w:rFonts w:eastAsia="Batang"/>
                <w:sz w:val="18"/>
              </w:rPr>
              <w:t xml:space="preserve">-6, </w:t>
            </w:r>
            <w:r>
              <w:rPr>
                <w:rFonts w:eastAsia="Batang"/>
                <w:sz w:val="18"/>
              </w:rPr>
              <w:t>-6)</w:t>
            </w:r>
            <w:r w:rsidRPr="002C6CBB">
              <w:rPr>
                <w:rFonts w:eastAsia="Batang" w:cs="Times New Roman" w:hint="eastAsia"/>
                <w:sz w:val="18"/>
                <w:szCs w:val="20"/>
                <w:lang w:val="en-GB" w:eastAsia="zh-CN"/>
              </w:rPr>
              <w:t xml:space="preserve"> dB </w:t>
            </w:r>
            <w:r w:rsidRPr="002C6CBB">
              <w:rPr>
                <w:rFonts w:eastAsia="DengXian" w:cs="Times New Roman" w:hint="eastAsia"/>
                <w:sz w:val="18"/>
                <w:szCs w:val="20"/>
                <w:lang w:val="en-GB" w:eastAsia="zh-CN"/>
              </w:rPr>
              <w:t xml:space="preserve">for </w:t>
            </w:r>
            <w:proofErr w:type="spellStart"/>
            <w:r w:rsidRPr="002C6CBB">
              <w:rPr>
                <w:rFonts w:eastAsia="DengXian" w:cs="Times New Roman" w:hint="eastAsia"/>
                <w:sz w:val="18"/>
                <w:szCs w:val="20"/>
                <w:lang w:val="en-GB" w:eastAsia="zh-CN"/>
              </w:rPr>
              <w:t>N</w:t>
            </w:r>
            <w:r w:rsidRPr="002C6CBB">
              <w:rPr>
                <w:rFonts w:eastAsia="DengXian" w:cs="Times New Roman" w:hint="eastAsia"/>
                <w:sz w:val="18"/>
                <w:szCs w:val="20"/>
                <w:vertAlign w:val="subscript"/>
                <w:lang w:val="en-GB" w:eastAsia="zh-CN"/>
              </w:rPr>
              <w:t>Sample</w:t>
            </w:r>
            <w:proofErr w:type="spellEnd"/>
            <w:r w:rsidRPr="002C6CBB">
              <w:rPr>
                <w:rFonts w:eastAsia="DengXian" w:cs="Times New Roman" w:hint="eastAsia"/>
                <w:sz w:val="18"/>
                <w:szCs w:val="20"/>
                <w:lang w:val="en-GB" w:eastAsia="zh-CN"/>
              </w:rPr>
              <w:t xml:space="preserve"> = </w:t>
            </w:r>
            <w:r>
              <w:rPr>
                <w:rFonts w:eastAsia="DengXian" w:cs="Times New Roman"/>
                <w:sz w:val="18"/>
                <w:szCs w:val="20"/>
                <w:lang w:val="en-GB" w:eastAsia="zh-CN"/>
              </w:rPr>
              <w:t>1</w:t>
            </w:r>
            <w:r w:rsidRPr="002C6CBB">
              <w:rPr>
                <w:rFonts w:eastAsia="DengXian" w:cs="Times New Roman" w:hint="eastAsia"/>
                <w:sz w:val="18"/>
                <w:szCs w:val="20"/>
                <w:lang w:val="en-GB" w:eastAsia="zh-CN"/>
              </w:rPr>
              <w:t xml:space="preserve">;  </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C445440" w14:textId="3BF6369E" w:rsidR="00025BA5" w:rsidRDefault="00025BA5" w:rsidP="00025BA5">
            <w:pPr>
              <w:keepNext/>
              <w:keepLines/>
              <w:spacing w:after="0"/>
              <w:rPr>
                <w:rFonts w:eastAsia="DengXian" w:cs="Times New Roman"/>
                <w:sz w:val="18"/>
                <w:szCs w:val="20"/>
                <w:lang w:val="en-GB" w:eastAsia="zh-CN"/>
              </w:rPr>
            </w:pPr>
            <w:r>
              <w:rPr>
                <w:rFonts w:eastAsia="Batang"/>
                <w:sz w:val="18"/>
              </w:rPr>
              <w:t xml:space="preserve">(-3, </w:t>
            </w:r>
            <w:r w:rsidR="008D542B">
              <w:rPr>
                <w:rFonts w:eastAsia="Batang"/>
                <w:sz w:val="18"/>
              </w:rPr>
              <w:t>-</w:t>
            </w:r>
            <w:r w:rsidR="00540600">
              <w:rPr>
                <w:rFonts w:eastAsia="Batang"/>
                <w:sz w:val="18"/>
              </w:rPr>
              <w:t>13</w:t>
            </w:r>
            <w:r w:rsidR="008D542B">
              <w:rPr>
                <w:rFonts w:eastAsia="Batang"/>
                <w:sz w:val="18"/>
              </w:rPr>
              <w:t xml:space="preserve">, </w:t>
            </w:r>
            <w:r>
              <w:rPr>
                <w:rFonts w:eastAsia="Batang"/>
                <w:sz w:val="18"/>
              </w:rPr>
              <w:t>-13)</w:t>
            </w:r>
            <w:r w:rsidRPr="002C6CBB">
              <w:rPr>
                <w:rFonts w:eastAsia="Batang" w:cs="Times New Roman" w:hint="eastAsia"/>
                <w:sz w:val="18"/>
                <w:szCs w:val="20"/>
                <w:lang w:val="en-GB" w:eastAsia="zh-CN"/>
              </w:rPr>
              <w:t xml:space="preserve"> dB </w:t>
            </w:r>
            <w:r w:rsidRPr="002C6CBB">
              <w:rPr>
                <w:rFonts w:eastAsia="DengXian" w:cs="Times New Roman" w:hint="eastAsia"/>
                <w:sz w:val="18"/>
                <w:szCs w:val="20"/>
                <w:lang w:val="en-GB" w:eastAsia="zh-CN"/>
              </w:rPr>
              <w:t xml:space="preserve">for </w:t>
            </w:r>
            <w:proofErr w:type="spellStart"/>
            <w:r w:rsidRPr="002C6CBB">
              <w:rPr>
                <w:rFonts w:eastAsia="DengXian" w:cs="Times New Roman" w:hint="eastAsia"/>
                <w:sz w:val="18"/>
                <w:szCs w:val="20"/>
                <w:lang w:val="en-GB" w:eastAsia="zh-CN"/>
              </w:rPr>
              <w:t>N</w:t>
            </w:r>
            <w:r w:rsidRPr="002C6CBB">
              <w:rPr>
                <w:rFonts w:eastAsia="DengXian" w:cs="Times New Roman" w:hint="eastAsia"/>
                <w:sz w:val="18"/>
                <w:szCs w:val="20"/>
                <w:vertAlign w:val="subscript"/>
                <w:lang w:val="en-GB" w:eastAsia="zh-CN"/>
              </w:rPr>
              <w:t>Sample</w:t>
            </w:r>
            <w:proofErr w:type="spellEnd"/>
            <w:r w:rsidRPr="002C6CBB">
              <w:rPr>
                <w:rFonts w:eastAsia="DengXian" w:cs="Times New Roman" w:hint="eastAsia"/>
                <w:sz w:val="18"/>
                <w:szCs w:val="20"/>
                <w:lang w:val="en-GB" w:eastAsia="zh-CN"/>
              </w:rPr>
              <w:t xml:space="preserve"> = </w:t>
            </w:r>
            <w:proofErr w:type="gramStart"/>
            <w:r w:rsidRPr="002C6CBB">
              <w:rPr>
                <w:rFonts w:eastAsia="DengXian" w:cs="Times New Roman" w:hint="eastAsia"/>
                <w:sz w:val="18"/>
                <w:szCs w:val="20"/>
                <w:lang w:val="en-GB" w:eastAsia="zh-CN"/>
              </w:rPr>
              <w:t>4;</w:t>
            </w:r>
            <w:proofErr w:type="gramEnd"/>
            <w:r w:rsidRPr="002C6CBB">
              <w:rPr>
                <w:rFonts w:eastAsia="DengXian" w:cs="Times New Roman" w:hint="eastAsia"/>
                <w:sz w:val="18"/>
                <w:szCs w:val="20"/>
                <w:lang w:val="en-GB" w:eastAsia="zh-CN"/>
              </w:rPr>
              <w:t xml:space="preserve">  </w:t>
            </w:r>
          </w:p>
          <w:p w14:paraId="3BC49AF2" w14:textId="79F74987" w:rsidR="004F2F3E" w:rsidRDefault="00025BA5">
            <w:pPr>
              <w:keepNext/>
              <w:keepLines/>
              <w:spacing w:after="0"/>
              <w:rPr>
                <w:rFonts w:eastAsia="Batang"/>
                <w:sz w:val="18"/>
              </w:rPr>
            </w:pPr>
            <w:r>
              <w:rPr>
                <w:rFonts w:eastAsia="Batang"/>
                <w:sz w:val="18"/>
              </w:rPr>
              <w:t>(0, -6</w:t>
            </w:r>
            <w:r w:rsidR="00540600">
              <w:rPr>
                <w:rFonts w:eastAsia="Batang"/>
                <w:sz w:val="18"/>
              </w:rPr>
              <w:t>,</w:t>
            </w:r>
            <w:r w:rsidR="00A42689">
              <w:rPr>
                <w:rFonts w:eastAsia="Batang"/>
                <w:sz w:val="18"/>
              </w:rPr>
              <w:t xml:space="preserve"> </w:t>
            </w:r>
            <w:r w:rsidR="00540600">
              <w:rPr>
                <w:rFonts w:eastAsia="Batang"/>
                <w:sz w:val="18"/>
              </w:rPr>
              <w:t>-6</w:t>
            </w:r>
            <w:r>
              <w:rPr>
                <w:rFonts w:eastAsia="Batang"/>
                <w:sz w:val="18"/>
              </w:rPr>
              <w:t>)</w:t>
            </w:r>
            <w:r w:rsidRPr="002C6CBB">
              <w:rPr>
                <w:rFonts w:eastAsia="Batang" w:cs="Times New Roman" w:hint="eastAsia"/>
                <w:sz w:val="18"/>
                <w:szCs w:val="20"/>
                <w:lang w:val="en-GB" w:eastAsia="zh-CN"/>
              </w:rPr>
              <w:t xml:space="preserve"> dB </w:t>
            </w:r>
            <w:r w:rsidRPr="002C6CBB">
              <w:rPr>
                <w:rFonts w:eastAsia="DengXian" w:cs="Times New Roman" w:hint="eastAsia"/>
                <w:sz w:val="18"/>
                <w:szCs w:val="20"/>
                <w:lang w:val="en-GB" w:eastAsia="zh-CN"/>
              </w:rPr>
              <w:t xml:space="preserve">for </w:t>
            </w:r>
            <w:proofErr w:type="spellStart"/>
            <w:r w:rsidRPr="002C6CBB">
              <w:rPr>
                <w:rFonts w:eastAsia="DengXian" w:cs="Times New Roman" w:hint="eastAsia"/>
                <w:sz w:val="18"/>
                <w:szCs w:val="20"/>
                <w:lang w:val="en-GB" w:eastAsia="zh-CN"/>
              </w:rPr>
              <w:t>N</w:t>
            </w:r>
            <w:r w:rsidRPr="002C6CBB">
              <w:rPr>
                <w:rFonts w:eastAsia="DengXian" w:cs="Times New Roman" w:hint="eastAsia"/>
                <w:sz w:val="18"/>
                <w:szCs w:val="20"/>
                <w:vertAlign w:val="subscript"/>
                <w:lang w:val="en-GB" w:eastAsia="zh-CN"/>
              </w:rPr>
              <w:t>Sample</w:t>
            </w:r>
            <w:proofErr w:type="spellEnd"/>
            <w:r w:rsidRPr="002C6CBB">
              <w:rPr>
                <w:rFonts w:eastAsia="DengXian" w:cs="Times New Roman" w:hint="eastAsia"/>
                <w:sz w:val="18"/>
                <w:szCs w:val="20"/>
                <w:lang w:val="en-GB" w:eastAsia="zh-CN"/>
              </w:rPr>
              <w:t xml:space="preserve"> = </w:t>
            </w:r>
            <w:r>
              <w:rPr>
                <w:rFonts w:eastAsia="DengXian" w:cs="Times New Roman"/>
                <w:sz w:val="18"/>
                <w:szCs w:val="20"/>
                <w:lang w:val="en-GB" w:eastAsia="zh-CN"/>
              </w:rPr>
              <w:t>1</w:t>
            </w:r>
            <w:r w:rsidRPr="002C6CBB">
              <w:rPr>
                <w:rFonts w:eastAsia="DengXian" w:cs="Times New Roman" w:hint="eastAsia"/>
                <w:sz w:val="18"/>
                <w:szCs w:val="20"/>
                <w:lang w:val="en-GB" w:eastAsia="zh-CN"/>
              </w:rPr>
              <w:t xml:space="preserve">;  </w:t>
            </w:r>
          </w:p>
        </w:tc>
      </w:tr>
    </w:tbl>
    <w:p w14:paraId="5B048DA8" w14:textId="77777777" w:rsidR="004F2F3E" w:rsidRPr="00510261" w:rsidRDefault="004F2F3E" w:rsidP="002C6CBB"/>
    <w:p w14:paraId="68FDA2DB" w14:textId="0A8CF24D" w:rsidR="002C6CBB" w:rsidRPr="00A42689" w:rsidRDefault="002C6CBB" w:rsidP="002C6CBB">
      <w:pPr>
        <w:pStyle w:val="RAN4proposal"/>
        <w:rPr>
          <w:lang w:val="en-GB" w:eastAsia="zh-CN"/>
        </w:rPr>
      </w:pPr>
      <w:r w:rsidRPr="00A42689">
        <w:rPr>
          <w:lang w:val="en-GB" w:eastAsia="zh-CN"/>
        </w:rPr>
        <w:t>RAN4 to specify the same SINR side condition for the NR carrier phase measurement DL RSCP as for UE Rx-Tx time difference</w:t>
      </w:r>
      <w:r w:rsidR="00C603DD" w:rsidRPr="00A42689">
        <w:rPr>
          <w:lang w:val="en-GB" w:eastAsia="zh-CN"/>
        </w:rPr>
        <w:t xml:space="preserve"> </w:t>
      </w:r>
      <w:r w:rsidRPr="00A42689">
        <w:rPr>
          <w:lang w:val="en-GB" w:eastAsia="zh-CN"/>
        </w:rPr>
        <w:t>for Rel-16/Rel-17 positioning</w:t>
      </w:r>
      <w:r w:rsidR="00A42689" w:rsidRPr="00A42689">
        <w:rPr>
          <w:lang w:val="en-GB" w:eastAsia="zh-CN"/>
        </w:rPr>
        <w:t xml:space="preserve">,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946"/>
        <w:gridCol w:w="2935"/>
      </w:tblGrid>
      <w:tr w:rsidR="00A42689" w:rsidRPr="00A42689" w14:paraId="535641B2" w14:textId="77777777" w:rsidTr="00A42689">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8D95816" w14:textId="77777777" w:rsidR="00A42689" w:rsidRPr="00A42689" w:rsidRDefault="00A42689" w:rsidP="004106B3">
            <w:pPr>
              <w:keepNext/>
              <w:keepLines/>
              <w:spacing w:after="0"/>
              <w:rPr>
                <w:rFonts w:eastAsia="Batang"/>
                <w:b/>
                <w:sz w:val="18"/>
              </w:rPr>
            </w:pPr>
            <w:r w:rsidRPr="00A42689">
              <w:rPr>
                <w:rFonts w:eastAsia="SimSun"/>
                <w:b/>
                <w:sz w:val="18"/>
                <w:lang w:eastAsia="zh-CN"/>
              </w:rPr>
              <w:t>Es/</w:t>
            </w:r>
            <w:proofErr w:type="spellStart"/>
            <w:r w:rsidRPr="00A42689">
              <w:rPr>
                <w:rFonts w:eastAsia="SimSun"/>
                <w:b/>
                <w:sz w:val="18"/>
                <w:lang w:eastAsia="zh-CN"/>
              </w:rPr>
              <w:t>Iot</w:t>
            </w:r>
            <w:proofErr w:type="spellEnd"/>
            <w:r w:rsidRPr="00A42689">
              <w:rPr>
                <w:rFonts w:eastAsia="SimSun"/>
                <w:b/>
                <w:sz w:val="18"/>
                <w:lang w:eastAsia="zh-CN"/>
              </w:rPr>
              <w:t xml:space="preserve"> </w:t>
            </w:r>
            <w:r w:rsidRPr="00A42689">
              <w:rPr>
                <w:rFonts w:eastAsia="Batang"/>
                <w:b/>
                <w:sz w:val="18"/>
              </w:rPr>
              <w:t>for three cells (cell 1, cell 2, cell 3), [dB]</w:t>
            </w:r>
          </w:p>
        </w:tc>
        <w:tc>
          <w:tcPr>
            <w:tcW w:w="2946" w:type="dxa"/>
            <w:tcBorders>
              <w:top w:val="single" w:sz="4" w:space="0" w:color="auto"/>
              <w:left w:val="single" w:sz="4" w:space="0" w:color="auto"/>
              <w:bottom w:val="single" w:sz="4" w:space="0" w:color="auto"/>
              <w:right w:val="single" w:sz="4" w:space="0" w:color="auto"/>
            </w:tcBorders>
            <w:vAlign w:val="center"/>
            <w:hideMark/>
          </w:tcPr>
          <w:p w14:paraId="1514EDBB" w14:textId="77777777" w:rsidR="00A42689" w:rsidRPr="00A42689" w:rsidRDefault="00A42689" w:rsidP="004106B3">
            <w:pPr>
              <w:keepNext/>
              <w:keepLines/>
              <w:spacing w:after="0"/>
              <w:rPr>
                <w:rFonts w:eastAsia="Batang"/>
                <w:b/>
                <w:sz w:val="18"/>
              </w:rPr>
            </w:pPr>
            <w:r w:rsidRPr="00A42689">
              <w:rPr>
                <w:rFonts w:eastAsia="Batang"/>
                <w:b/>
                <w:sz w:val="18"/>
              </w:rPr>
              <w:t>(-3, -13, -13)</w:t>
            </w:r>
            <w:r w:rsidRPr="00A42689">
              <w:rPr>
                <w:rFonts w:eastAsia="Batang" w:cs="Times New Roman" w:hint="eastAsia"/>
                <w:b/>
                <w:sz w:val="18"/>
                <w:szCs w:val="20"/>
                <w:lang w:val="en-GB" w:eastAsia="zh-CN"/>
              </w:rPr>
              <w:t xml:space="preserve"> dB </w:t>
            </w:r>
            <w:r w:rsidRPr="00A42689">
              <w:rPr>
                <w:rFonts w:eastAsia="DengXian" w:cs="Times New Roman" w:hint="eastAsia"/>
                <w:b/>
                <w:sz w:val="18"/>
                <w:szCs w:val="20"/>
                <w:lang w:val="en-GB" w:eastAsia="zh-CN"/>
              </w:rPr>
              <w:t xml:space="preserve">for </w:t>
            </w:r>
            <w:proofErr w:type="spellStart"/>
            <w:r w:rsidRPr="00A42689">
              <w:rPr>
                <w:rFonts w:eastAsia="DengXian" w:cs="Times New Roman" w:hint="eastAsia"/>
                <w:b/>
                <w:sz w:val="18"/>
                <w:szCs w:val="20"/>
                <w:lang w:val="en-GB" w:eastAsia="zh-CN"/>
              </w:rPr>
              <w:t>N</w:t>
            </w:r>
            <w:r w:rsidRPr="00A42689">
              <w:rPr>
                <w:rFonts w:eastAsia="DengXian" w:cs="Times New Roman" w:hint="eastAsia"/>
                <w:b/>
                <w:sz w:val="18"/>
                <w:szCs w:val="20"/>
                <w:vertAlign w:val="subscript"/>
                <w:lang w:val="en-GB" w:eastAsia="zh-CN"/>
              </w:rPr>
              <w:t>Sample</w:t>
            </w:r>
            <w:proofErr w:type="spellEnd"/>
            <w:r w:rsidRPr="00A42689">
              <w:rPr>
                <w:rFonts w:eastAsia="DengXian" w:cs="Times New Roman" w:hint="eastAsia"/>
                <w:b/>
                <w:sz w:val="18"/>
                <w:szCs w:val="20"/>
                <w:lang w:val="en-GB" w:eastAsia="zh-CN"/>
              </w:rPr>
              <w:t xml:space="preserve"> = </w:t>
            </w:r>
            <w:proofErr w:type="gramStart"/>
            <w:r w:rsidRPr="00A42689">
              <w:rPr>
                <w:rFonts w:eastAsia="DengXian" w:cs="Times New Roman" w:hint="eastAsia"/>
                <w:b/>
                <w:sz w:val="18"/>
                <w:szCs w:val="20"/>
                <w:lang w:val="en-GB" w:eastAsia="zh-CN"/>
              </w:rPr>
              <w:t>4;</w:t>
            </w:r>
            <w:proofErr w:type="gramEnd"/>
            <w:r w:rsidRPr="00A42689">
              <w:rPr>
                <w:rFonts w:eastAsia="DengXian" w:cs="Times New Roman" w:hint="eastAsia"/>
                <w:b/>
                <w:sz w:val="18"/>
                <w:szCs w:val="20"/>
                <w:lang w:val="en-GB" w:eastAsia="zh-CN"/>
              </w:rPr>
              <w:t xml:space="preserve">  </w:t>
            </w:r>
          </w:p>
          <w:p w14:paraId="5EF0D914" w14:textId="77777777" w:rsidR="00A42689" w:rsidRPr="00A42689" w:rsidRDefault="00A42689" w:rsidP="004106B3">
            <w:pPr>
              <w:keepNext/>
              <w:keepLines/>
              <w:spacing w:after="0"/>
              <w:rPr>
                <w:rFonts w:eastAsia="Batang"/>
                <w:b/>
                <w:sz w:val="18"/>
              </w:rPr>
            </w:pPr>
            <w:r w:rsidRPr="00A42689">
              <w:rPr>
                <w:rFonts w:eastAsia="Batang"/>
                <w:b/>
                <w:sz w:val="18"/>
              </w:rPr>
              <w:t>(0, -6, -6)</w:t>
            </w:r>
            <w:r w:rsidRPr="00A42689">
              <w:rPr>
                <w:rFonts w:eastAsia="Batang" w:cs="Times New Roman" w:hint="eastAsia"/>
                <w:b/>
                <w:sz w:val="18"/>
                <w:szCs w:val="20"/>
                <w:lang w:val="en-GB" w:eastAsia="zh-CN"/>
              </w:rPr>
              <w:t xml:space="preserve"> dB </w:t>
            </w:r>
            <w:r w:rsidRPr="00A42689">
              <w:rPr>
                <w:rFonts w:eastAsia="DengXian" w:cs="Times New Roman" w:hint="eastAsia"/>
                <w:b/>
                <w:sz w:val="18"/>
                <w:szCs w:val="20"/>
                <w:lang w:val="en-GB" w:eastAsia="zh-CN"/>
              </w:rPr>
              <w:t xml:space="preserve">for </w:t>
            </w:r>
            <w:proofErr w:type="spellStart"/>
            <w:r w:rsidRPr="00A42689">
              <w:rPr>
                <w:rFonts w:eastAsia="DengXian" w:cs="Times New Roman" w:hint="eastAsia"/>
                <w:b/>
                <w:sz w:val="18"/>
                <w:szCs w:val="20"/>
                <w:lang w:val="en-GB" w:eastAsia="zh-CN"/>
              </w:rPr>
              <w:t>N</w:t>
            </w:r>
            <w:r w:rsidRPr="00A42689">
              <w:rPr>
                <w:rFonts w:eastAsia="DengXian" w:cs="Times New Roman" w:hint="eastAsia"/>
                <w:b/>
                <w:sz w:val="18"/>
                <w:szCs w:val="20"/>
                <w:vertAlign w:val="subscript"/>
                <w:lang w:val="en-GB" w:eastAsia="zh-CN"/>
              </w:rPr>
              <w:t>Sample</w:t>
            </w:r>
            <w:proofErr w:type="spellEnd"/>
            <w:r w:rsidRPr="00A42689">
              <w:rPr>
                <w:rFonts w:eastAsia="DengXian" w:cs="Times New Roman" w:hint="eastAsia"/>
                <w:b/>
                <w:sz w:val="18"/>
                <w:szCs w:val="20"/>
                <w:lang w:val="en-GB" w:eastAsia="zh-CN"/>
              </w:rPr>
              <w:t xml:space="preserve"> = </w:t>
            </w:r>
            <w:r w:rsidRPr="00A42689">
              <w:rPr>
                <w:rFonts w:eastAsia="DengXian" w:cs="Times New Roman"/>
                <w:b/>
                <w:sz w:val="18"/>
                <w:szCs w:val="20"/>
                <w:lang w:val="en-GB" w:eastAsia="zh-CN"/>
              </w:rPr>
              <w:t>1</w:t>
            </w:r>
            <w:r w:rsidRPr="00A42689">
              <w:rPr>
                <w:rFonts w:eastAsia="DengXian" w:cs="Times New Roman" w:hint="eastAsia"/>
                <w:b/>
                <w:sz w:val="18"/>
                <w:szCs w:val="20"/>
                <w:lang w:val="en-GB" w:eastAsia="zh-CN"/>
              </w:rPr>
              <w:t xml:space="preserve">;  </w:t>
            </w:r>
          </w:p>
        </w:tc>
        <w:tc>
          <w:tcPr>
            <w:tcW w:w="2935" w:type="dxa"/>
            <w:tcBorders>
              <w:top w:val="single" w:sz="4" w:space="0" w:color="auto"/>
              <w:left w:val="single" w:sz="4" w:space="0" w:color="auto"/>
              <w:bottom w:val="single" w:sz="4" w:space="0" w:color="auto"/>
              <w:right w:val="single" w:sz="4" w:space="0" w:color="auto"/>
            </w:tcBorders>
            <w:vAlign w:val="center"/>
            <w:hideMark/>
          </w:tcPr>
          <w:p w14:paraId="58C4AC4E" w14:textId="77777777" w:rsidR="00A42689" w:rsidRPr="00A42689" w:rsidRDefault="00A42689" w:rsidP="004106B3">
            <w:pPr>
              <w:keepNext/>
              <w:keepLines/>
              <w:spacing w:after="0"/>
              <w:rPr>
                <w:rFonts w:eastAsia="DengXian" w:cs="Times New Roman"/>
                <w:b/>
                <w:sz w:val="18"/>
                <w:szCs w:val="20"/>
                <w:lang w:val="en-GB" w:eastAsia="zh-CN"/>
              </w:rPr>
            </w:pPr>
            <w:r w:rsidRPr="00A42689">
              <w:rPr>
                <w:rFonts w:eastAsia="Batang"/>
                <w:b/>
                <w:sz w:val="18"/>
              </w:rPr>
              <w:t>(-3, -13, -13)</w:t>
            </w:r>
            <w:r w:rsidRPr="00A42689">
              <w:rPr>
                <w:rFonts w:eastAsia="Batang" w:cs="Times New Roman" w:hint="eastAsia"/>
                <w:b/>
                <w:sz w:val="18"/>
                <w:szCs w:val="20"/>
                <w:lang w:val="en-GB" w:eastAsia="zh-CN"/>
              </w:rPr>
              <w:t xml:space="preserve"> dB </w:t>
            </w:r>
            <w:r w:rsidRPr="00A42689">
              <w:rPr>
                <w:rFonts w:eastAsia="DengXian" w:cs="Times New Roman" w:hint="eastAsia"/>
                <w:b/>
                <w:sz w:val="18"/>
                <w:szCs w:val="20"/>
                <w:lang w:val="en-GB" w:eastAsia="zh-CN"/>
              </w:rPr>
              <w:t xml:space="preserve">for </w:t>
            </w:r>
            <w:proofErr w:type="spellStart"/>
            <w:r w:rsidRPr="00A42689">
              <w:rPr>
                <w:rFonts w:eastAsia="DengXian" w:cs="Times New Roman" w:hint="eastAsia"/>
                <w:b/>
                <w:sz w:val="18"/>
                <w:szCs w:val="20"/>
                <w:lang w:val="en-GB" w:eastAsia="zh-CN"/>
              </w:rPr>
              <w:t>N</w:t>
            </w:r>
            <w:r w:rsidRPr="00A42689">
              <w:rPr>
                <w:rFonts w:eastAsia="DengXian" w:cs="Times New Roman" w:hint="eastAsia"/>
                <w:b/>
                <w:sz w:val="18"/>
                <w:szCs w:val="20"/>
                <w:vertAlign w:val="subscript"/>
                <w:lang w:val="en-GB" w:eastAsia="zh-CN"/>
              </w:rPr>
              <w:t>Sample</w:t>
            </w:r>
            <w:proofErr w:type="spellEnd"/>
            <w:r w:rsidRPr="00A42689">
              <w:rPr>
                <w:rFonts w:eastAsia="DengXian" w:cs="Times New Roman" w:hint="eastAsia"/>
                <w:b/>
                <w:sz w:val="18"/>
                <w:szCs w:val="20"/>
                <w:lang w:val="en-GB" w:eastAsia="zh-CN"/>
              </w:rPr>
              <w:t xml:space="preserve"> = </w:t>
            </w:r>
            <w:proofErr w:type="gramStart"/>
            <w:r w:rsidRPr="00A42689">
              <w:rPr>
                <w:rFonts w:eastAsia="DengXian" w:cs="Times New Roman" w:hint="eastAsia"/>
                <w:b/>
                <w:sz w:val="18"/>
                <w:szCs w:val="20"/>
                <w:lang w:val="en-GB" w:eastAsia="zh-CN"/>
              </w:rPr>
              <w:t>4;</w:t>
            </w:r>
            <w:proofErr w:type="gramEnd"/>
            <w:r w:rsidRPr="00A42689">
              <w:rPr>
                <w:rFonts w:eastAsia="DengXian" w:cs="Times New Roman" w:hint="eastAsia"/>
                <w:b/>
                <w:sz w:val="18"/>
                <w:szCs w:val="20"/>
                <w:lang w:val="en-GB" w:eastAsia="zh-CN"/>
              </w:rPr>
              <w:t xml:space="preserve">  </w:t>
            </w:r>
          </w:p>
          <w:p w14:paraId="0C131696" w14:textId="77777777" w:rsidR="00A42689" w:rsidRPr="00A42689" w:rsidRDefault="00A42689" w:rsidP="004106B3">
            <w:pPr>
              <w:keepNext/>
              <w:keepLines/>
              <w:spacing w:after="0"/>
              <w:rPr>
                <w:rFonts w:eastAsia="Batang"/>
                <w:b/>
                <w:sz w:val="18"/>
              </w:rPr>
            </w:pPr>
            <w:r w:rsidRPr="00A42689">
              <w:rPr>
                <w:rFonts w:eastAsia="Batang"/>
                <w:b/>
                <w:sz w:val="18"/>
              </w:rPr>
              <w:t>(0, -6, -6)</w:t>
            </w:r>
            <w:r w:rsidRPr="00A42689">
              <w:rPr>
                <w:rFonts w:eastAsia="Batang" w:cs="Times New Roman" w:hint="eastAsia"/>
                <w:b/>
                <w:sz w:val="18"/>
                <w:szCs w:val="20"/>
                <w:lang w:val="en-GB" w:eastAsia="zh-CN"/>
              </w:rPr>
              <w:t xml:space="preserve"> dB </w:t>
            </w:r>
            <w:r w:rsidRPr="00A42689">
              <w:rPr>
                <w:rFonts w:eastAsia="DengXian" w:cs="Times New Roman" w:hint="eastAsia"/>
                <w:b/>
                <w:sz w:val="18"/>
                <w:szCs w:val="20"/>
                <w:lang w:val="en-GB" w:eastAsia="zh-CN"/>
              </w:rPr>
              <w:t xml:space="preserve">for </w:t>
            </w:r>
            <w:proofErr w:type="spellStart"/>
            <w:r w:rsidRPr="00A42689">
              <w:rPr>
                <w:rFonts w:eastAsia="DengXian" w:cs="Times New Roman" w:hint="eastAsia"/>
                <w:b/>
                <w:sz w:val="18"/>
                <w:szCs w:val="20"/>
                <w:lang w:val="en-GB" w:eastAsia="zh-CN"/>
              </w:rPr>
              <w:t>N</w:t>
            </w:r>
            <w:r w:rsidRPr="00A42689">
              <w:rPr>
                <w:rFonts w:eastAsia="DengXian" w:cs="Times New Roman" w:hint="eastAsia"/>
                <w:b/>
                <w:sz w:val="18"/>
                <w:szCs w:val="20"/>
                <w:vertAlign w:val="subscript"/>
                <w:lang w:val="en-GB" w:eastAsia="zh-CN"/>
              </w:rPr>
              <w:t>Sample</w:t>
            </w:r>
            <w:proofErr w:type="spellEnd"/>
            <w:r w:rsidRPr="00A42689">
              <w:rPr>
                <w:rFonts w:eastAsia="DengXian" w:cs="Times New Roman" w:hint="eastAsia"/>
                <w:b/>
                <w:sz w:val="18"/>
                <w:szCs w:val="20"/>
                <w:lang w:val="en-GB" w:eastAsia="zh-CN"/>
              </w:rPr>
              <w:t xml:space="preserve"> = </w:t>
            </w:r>
            <w:r w:rsidRPr="00A42689">
              <w:rPr>
                <w:rFonts w:eastAsia="DengXian" w:cs="Times New Roman"/>
                <w:b/>
                <w:sz w:val="18"/>
                <w:szCs w:val="20"/>
                <w:lang w:val="en-GB" w:eastAsia="zh-CN"/>
              </w:rPr>
              <w:t>1</w:t>
            </w:r>
            <w:r w:rsidRPr="00A42689">
              <w:rPr>
                <w:rFonts w:eastAsia="DengXian" w:cs="Times New Roman" w:hint="eastAsia"/>
                <w:b/>
                <w:sz w:val="18"/>
                <w:szCs w:val="20"/>
                <w:lang w:val="en-GB" w:eastAsia="zh-CN"/>
              </w:rPr>
              <w:t xml:space="preserve">;  </w:t>
            </w:r>
          </w:p>
        </w:tc>
      </w:tr>
    </w:tbl>
    <w:p w14:paraId="49BD93BB" w14:textId="77777777" w:rsidR="00A42689" w:rsidRPr="00A42689" w:rsidRDefault="00A42689" w:rsidP="00A42689">
      <w:pPr>
        <w:rPr>
          <w:highlight w:val="yellow"/>
          <w:lang w:eastAsia="zh-CN"/>
        </w:rPr>
      </w:pPr>
    </w:p>
    <w:p w14:paraId="16CA844C" w14:textId="77777777" w:rsidR="00CD7492" w:rsidRPr="00EF698B" w:rsidRDefault="00CD7492" w:rsidP="00D253FC">
      <w:pPr>
        <w:pStyle w:val="RAN4H1"/>
      </w:pPr>
      <w:r w:rsidRPr="00EF698B">
        <w:t>Conclusion</w:t>
      </w:r>
    </w:p>
    <w:p w14:paraId="724223BC" w14:textId="5009F120" w:rsidR="005C23A4" w:rsidRPr="00C01CB8" w:rsidRDefault="0020245E" w:rsidP="005C23A4">
      <w:pPr>
        <w:rPr>
          <w:color w:val="000000" w:themeColor="text1"/>
        </w:rPr>
      </w:pPr>
      <w:r w:rsidRPr="00C01CB8">
        <w:rPr>
          <w:color w:val="000000" w:themeColor="text1"/>
        </w:rPr>
        <w:t xml:space="preserve">RRM impacts for </w:t>
      </w:r>
      <w:r w:rsidR="00C46052" w:rsidRPr="00C46052">
        <w:rPr>
          <w:color w:val="000000" w:themeColor="text1"/>
        </w:rPr>
        <w:t xml:space="preserve">NR carrier phase positioning (NR CPP) </w:t>
      </w:r>
      <w:r w:rsidR="00C46052">
        <w:rPr>
          <w:color w:val="000000" w:themeColor="text1"/>
        </w:rPr>
        <w:t>being</w:t>
      </w:r>
      <w:r w:rsidR="00C46052" w:rsidRPr="00C46052">
        <w:rPr>
          <w:color w:val="000000" w:themeColor="text1"/>
        </w:rPr>
        <w:t xml:space="preserve"> one of the objectives in the Rel-18 WID on expanded and improved positioning [1]</w:t>
      </w:r>
      <w:r w:rsidR="00C46052">
        <w:rPr>
          <w:color w:val="000000" w:themeColor="text1"/>
        </w:rPr>
        <w:t>,</w:t>
      </w:r>
      <w:r w:rsidR="00F87746">
        <w:rPr>
          <w:color w:val="000000" w:themeColor="text1"/>
        </w:rPr>
        <w:t xml:space="preserve"> </w:t>
      </w:r>
      <w:r w:rsidR="00A56324">
        <w:rPr>
          <w:color w:val="000000" w:themeColor="text1"/>
        </w:rPr>
        <w:t>are</w:t>
      </w:r>
      <w:r w:rsidR="002A285D" w:rsidRPr="00C01CB8">
        <w:rPr>
          <w:color w:val="000000" w:themeColor="text1"/>
        </w:rPr>
        <w:t xml:space="preserve"> investigated </w:t>
      </w:r>
      <w:r w:rsidRPr="00C01CB8">
        <w:rPr>
          <w:color w:val="000000" w:themeColor="text1"/>
        </w:rPr>
        <w:t>in this contribution.</w:t>
      </w:r>
    </w:p>
    <w:p w14:paraId="3FE68DB6" w14:textId="5B7E17D8" w:rsidR="0087701A" w:rsidRDefault="0020245E" w:rsidP="0087701A">
      <w:pPr>
        <w:rPr>
          <w:lang w:val="en-GB"/>
        </w:rPr>
      </w:pPr>
      <w:r w:rsidRPr="00C01CB8">
        <w:rPr>
          <w:color w:val="000000" w:themeColor="text1"/>
          <w:lang w:val="en-GB"/>
        </w:rPr>
        <w:t xml:space="preserve">The following </w:t>
      </w:r>
      <w:r w:rsidR="006664F8">
        <w:rPr>
          <w:color w:val="000000" w:themeColor="text1"/>
          <w:lang w:val="en-GB"/>
        </w:rPr>
        <w:t xml:space="preserve">observations and </w:t>
      </w:r>
      <w:r w:rsidRPr="00C01CB8">
        <w:rPr>
          <w:color w:val="000000" w:themeColor="text1"/>
          <w:lang w:val="en-GB"/>
        </w:rPr>
        <w:t>proposals are made.</w:t>
      </w:r>
      <w:r w:rsidR="0087701A">
        <w:rPr>
          <w:lang w:val="en-GB"/>
        </w:rPr>
        <w:t xml:space="preserve"> </w:t>
      </w:r>
    </w:p>
    <w:p w14:paraId="1AD4A698" w14:textId="1300A3CD" w:rsidR="003A4BB7" w:rsidRPr="00D253FC" w:rsidRDefault="003A4BB7" w:rsidP="0087701A">
      <w:pPr>
        <w:rPr>
          <w:u w:val="single"/>
          <w:lang w:val="en-GB"/>
        </w:rPr>
      </w:pPr>
      <w:r w:rsidRPr="00D253FC">
        <w:rPr>
          <w:u w:val="single"/>
          <w:lang w:val="en-GB"/>
        </w:rPr>
        <w:t>Scenarios for NR CPP</w:t>
      </w:r>
    </w:p>
    <w:p w14:paraId="6A4525B6" w14:textId="0780AB0B" w:rsidR="00A42689" w:rsidRPr="00A42689" w:rsidRDefault="00A42689" w:rsidP="00A42689">
      <w:pPr>
        <w:pStyle w:val="RAN4proposal"/>
        <w:numPr>
          <w:ilvl w:val="0"/>
          <w:numId w:val="13"/>
        </w:numPr>
        <w:ind w:left="0" w:firstLine="0"/>
      </w:pPr>
      <w:r w:rsidRPr="00A42689">
        <w:rPr>
          <w:lang w:val="en-GB"/>
        </w:rPr>
        <w:t xml:space="preserve">RAN4 to align the targeted PRS BW range for NR DL CPP in RRC_CONNECTED to that for positioning techniques specified in Rel-16 and in RRC_INACTIVE to that for positioning techniques specified in Rel-17 </w:t>
      </w:r>
      <w:proofErr w:type="gramStart"/>
      <w:r w:rsidRPr="00A42689">
        <w:rPr>
          <w:lang w:val="en-GB"/>
        </w:rPr>
        <w:t>in regard to</w:t>
      </w:r>
      <w:proofErr w:type="gramEnd"/>
      <w:r w:rsidRPr="00A42689">
        <w:rPr>
          <w:lang w:val="en-GB"/>
        </w:rPr>
        <w:t xml:space="preserve"> BW related RRM performance requirements.</w:t>
      </w:r>
    </w:p>
    <w:p w14:paraId="65B2F876" w14:textId="21A0307D" w:rsidR="003A4BB7" w:rsidRPr="003A4BB7" w:rsidRDefault="003A4BB7" w:rsidP="003A4BB7">
      <w:pPr>
        <w:rPr>
          <w:u w:val="single"/>
          <w:lang w:val="en-GB"/>
        </w:rPr>
      </w:pPr>
      <w:r w:rsidRPr="003A4BB7">
        <w:rPr>
          <w:u w:val="single"/>
          <w:lang w:val="en-GB"/>
        </w:rPr>
        <w:t>Measurement period requirements in RRC_CONNECTED</w:t>
      </w:r>
    </w:p>
    <w:p w14:paraId="5E6CF500" w14:textId="16B27777" w:rsidR="00A42689" w:rsidRPr="00C01A83" w:rsidRDefault="00A42689" w:rsidP="00A42689">
      <w:pPr>
        <w:pStyle w:val="RAN4proposal"/>
        <w:rPr>
          <w:lang w:val="en-GB"/>
        </w:rPr>
      </w:pPr>
      <w:r w:rsidRPr="00C01A83">
        <w:rPr>
          <w:lang w:val="en-GB"/>
        </w:rPr>
        <w:t>RAN4 to specify support for NR CPP DL measurements in RRC_IDLE state in Rel-18, based on the NR CPP DL measurement behaviour in RRC_INACTIVE state and the signalling framework for NR positioning in RRC_IDLE state for LPHAP</w:t>
      </w:r>
      <w:r w:rsidR="00BF12E1">
        <w:rPr>
          <w:lang w:val="en-GB"/>
        </w:rPr>
        <w:t xml:space="preserve"> currently </w:t>
      </w:r>
      <w:r w:rsidR="00BF12E1" w:rsidRPr="00C01A83">
        <w:rPr>
          <w:lang w:val="en-GB"/>
        </w:rPr>
        <w:t>designed by RAN2</w:t>
      </w:r>
      <w:r w:rsidRPr="00C01A83">
        <w:rPr>
          <w:lang w:val="en-GB"/>
        </w:rPr>
        <w:t>.</w:t>
      </w:r>
    </w:p>
    <w:p w14:paraId="14FFF897" w14:textId="77777777" w:rsidR="00A42689" w:rsidRPr="00C01A83" w:rsidRDefault="00A42689" w:rsidP="00A42689">
      <w:pPr>
        <w:pStyle w:val="RAN4proposal"/>
        <w:rPr>
          <w:lang w:val="en-GB"/>
        </w:rPr>
      </w:pPr>
      <w:r w:rsidRPr="00C01A83">
        <w:rPr>
          <w:lang w:val="en-GB"/>
        </w:rPr>
        <w:lastRenderedPageBreak/>
        <w:t xml:space="preserve">RAN4 assigns second priority to support for NR CPP DL measurements in RRC_IDLE state versus support of NR CPP in RRC_CONNECTED and RRC_INACTIVE states. </w:t>
      </w:r>
    </w:p>
    <w:p w14:paraId="33E35147" w14:textId="77777777" w:rsidR="00A42689" w:rsidRPr="00BE4AC0" w:rsidRDefault="00A42689" w:rsidP="00A42689">
      <w:pPr>
        <w:pStyle w:val="RAN4proposal"/>
        <w:rPr>
          <w:lang w:val="en-GB"/>
        </w:rPr>
      </w:pPr>
      <w:r w:rsidRPr="00C01A83">
        <w:rPr>
          <w:lang w:val="en-GB"/>
        </w:rPr>
        <w:t>RAN4 to inform RAN1 and RAN2 on the intention to specify UE measurement support for NR CPP DL for UE-based and UE-assisted positioning in Rel-</w:t>
      </w:r>
      <w:proofErr w:type="gramStart"/>
      <w:r w:rsidRPr="00C01A83">
        <w:rPr>
          <w:lang w:val="en-GB"/>
        </w:rPr>
        <w:t>18, if</w:t>
      </w:r>
      <w:proofErr w:type="gramEnd"/>
      <w:r w:rsidRPr="00C01A83">
        <w:rPr>
          <w:lang w:val="en-GB"/>
        </w:rPr>
        <w:t xml:space="preserve"> consensus is reached</w:t>
      </w:r>
      <w:r>
        <w:rPr>
          <w:lang w:val="en-GB"/>
        </w:rPr>
        <w:t xml:space="preserve"> and request feedback from RAN2 on the impact to the signalling framework for LPHAP in RRC_IDLE state</w:t>
      </w:r>
      <w:r w:rsidRPr="00C01A83">
        <w:rPr>
          <w:lang w:val="en-GB"/>
        </w:rPr>
        <w:t>.</w:t>
      </w:r>
    </w:p>
    <w:p w14:paraId="0AB2ED36" w14:textId="06250282" w:rsidR="00A42689" w:rsidRDefault="00BF12E1" w:rsidP="00BF12E1">
      <w:pPr>
        <w:pStyle w:val="RAN4proposal"/>
      </w:pPr>
      <w:r>
        <w:t>The sequence of time windows for DL CPP needs to have overlapping with measurement gap occasions in RRC_CONNECTED state.</w:t>
      </w:r>
    </w:p>
    <w:p w14:paraId="54CABB21" w14:textId="509FC7B7" w:rsidR="00BF12E1" w:rsidRPr="00BF12E1" w:rsidRDefault="00A42689" w:rsidP="00BF12E1">
      <w:pPr>
        <w:pStyle w:val="RAN4proposal"/>
      </w:pPr>
      <w:r>
        <w:t xml:space="preserve">RAN4 to design DL CPP for both cases no PRS muting and PRS muting, respectively. </w:t>
      </w:r>
    </w:p>
    <w:p w14:paraId="6C13F5D4" w14:textId="4A43E1A9" w:rsidR="00BF12E1" w:rsidRPr="00BF12E1" w:rsidRDefault="00BF12E1" w:rsidP="00BF12E1">
      <w:pPr>
        <w:pStyle w:val="RAN4Observation"/>
        <w:numPr>
          <w:ilvl w:val="0"/>
          <w:numId w:val="40"/>
        </w:numPr>
        <w:ind w:left="0" w:firstLine="0"/>
      </w:pPr>
      <w:r>
        <w:t>For Rel-16 NR positioning for concurrent measurements of PRS-RSRP and RSTD or PRS-RSRP and UE Rx-Tx time difference, the measurement period of the TOA measurement was reused by the PRS-RSRP measurement.</w:t>
      </w:r>
    </w:p>
    <w:p w14:paraId="773C3971" w14:textId="47D25BAE" w:rsidR="00BF12E1" w:rsidRPr="00FD540D" w:rsidRDefault="00BF12E1" w:rsidP="00BF12E1">
      <w:pPr>
        <w:pStyle w:val="RAN4proposal"/>
      </w:pPr>
      <w:r w:rsidRPr="00FD540D">
        <w:t xml:space="preserve">RAN4 to investigate joint measurement reporting of NR CPP DL </w:t>
      </w:r>
      <w:r w:rsidRPr="00A86EE1">
        <w:t xml:space="preserve">CP </w:t>
      </w:r>
      <w:r w:rsidRPr="00FD540D">
        <w:t>measurements and legacy positioning TOA measurements based on independent measurement periods or the longer measurement period of both as common measurement period.</w:t>
      </w:r>
    </w:p>
    <w:p w14:paraId="77633FE4" w14:textId="77777777" w:rsidR="00A42689" w:rsidRPr="00192CF8" w:rsidRDefault="00A42689" w:rsidP="00A42689">
      <w:pPr>
        <w:pStyle w:val="RAN4proposal"/>
        <w:rPr>
          <w:color w:val="000000" w:themeColor="text1"/>
        </w:rPr>
      </w:pPr>
      <w:r w:rsidRPr="00192CF8">
        <w:rPr>
          <w:color w:val="000000" w:themeColor="text1"/>
        </w:rPr>
        <w:t xml:space="preserve">RAN4 to investigate and specify measurement period, reporting, and accuracy requirements for DL RSCP and DL RSCPD measurements, for the cases of multiple measurement instances (N=4) </w:t>
      </w:r>
      <w:r>
        <w:rPr>
          <w:color w:val="000000" w:themeColor="text1"/>
        </w:rPr>
        <w:t xml:space="preserve">and single measurement instance </w:t>
      </w:r>
      <w:r w:rsidRPr="00192CF8">
        <w:rPr>
          <w:color w:val="000000" w:themeColor="text1"/>
        </w:rPr>
        <w:t>(N=1) aligned to requirements for UE Rx-Tx and RSTD measurements, specified in Rel-16 and in Rel-17 for reduced latency</w:t>
      </w:r>
      <w:r>
        <w:rPr>
          <w:color w:val="000000" w:themeColor="text1"/>
        </w:rPr>
        <w:t>, respectively</w:t>
      </w:r>
      <w:r w:rsidRPr="00192CF8">
        <w:rPr>
          <w:color w:val="000000" w:themeColor="text1"/>
        </w:rPr>
        <w:t>.</w:t>
      </w:r>
    </w:p>
    <w:p w14:paraId="69AFC625" w14:textId="77777777" w:rsidR="00A42689" w:rsidRPr="00C01EE2" w:rsidRDefault="00A42689" w:rsidP="00A42689">
      <w:pPr>
        <w:pStyle w:val="RAN4proposal"/>
      </w:pPr>
      <w:r>
        <w:t>RAN4 to agree d</w:t>
      </w:r>
      <w:r w:rsidRPr="005D44E9">
        <w:t xml:space="preserve">uring the configured time windows for UL CPP there is no collision with data in RRC_CONNECTED state. </w:t>
      </w:r>
    </w:p>
    <w:p w14:paraId="3AD18433" w14:textId="77777777" w:rsidR="00A42689" w:rsidRDefault="00A42689" w:rsidP="00A42689">
      <w:pPr>
        <w:pStyle w:val="RAN4proposal"/>
      </w:pPr>
      <w:r>
        <w:t xml:space="preserve">Whether network supports joint measurement reporting of </w:t>
      </w:r>
      <w:r w:rsidRPr="00BE4AC0">
        <w:rPr>
          <w:color w:val="000000" w:themeColor="text1"/>
        </w:rPr>
        <w:t>NR CPP UL measurements</w:t>
      </w:r>
      <w:r>
        <w:rPr>
          <w:color w:val="000000" w:themeColor="text1"/>
        </w:rPr>
        <w:t xml:space="preserve"> (</w:t>
      </w:r>
      <w:proofErr w:type="gramStart"/>
      <w:r>
        <w:rPr>
          <w:color w:val="000000" w:themeColor="text1"/>
        </w:rPr>
        <w:t>i.e.</w:t>
      </w:r>
      <w:proofErr w:type="gramEnd"/>
      <w:r>
        <w:rPr>
          <w:color w:val="000000" w:themeColor="text1"/>
        </w:rPr>
        <w:t xml:space="preserve"> UL RSCP)</w:t>
      </w:r>
      <w:r w:rsidRPr="00BE4AC0">
        <w:rPr>
          <w:color w:val="000000" w:themeColor="text1"/>
        </w:rPr>
        <w:t xml:space="preserve"> and legacy UL positioning measurements</w:t>
      </w:r>
      <w:r>
        <w:t xml:space="preserve">, is left implementation specific, however </w:t>
      </w:r>
      <w:proofErr w:type="spellStart"/>
      <w:r>
        <w:t>NRPPa</w:t>
      </w:r>
      <w:proofErr w:type="spellEnd"/>
      <w:r>
        <w:t xml:space="preserve"> needs to support it. </w:t>
      </w:r>
    </w:p>
    <w:p w14:paraId="42BCDA51" w14:textId="77777777" w:rsidR="00BF12E1" w:rsidRPr="008359B6" w:rsidRDefault="00BF12E1" w:rsidP="00BF12E1">
      <w:pPr>
        <w:pStyle w:val="RAN4proposal"/>
        <w:rPr>
          <w:lang w:val="en-GB"/>
        </w:rPr>
      </w:pPr>
      <w:r w:rsidRPr="008359B6">
        <w:rPr>
          <w:lang w:val="en-GB"/>
        </w:rPr>
        <w:t xml:space="preserve">RAN4 to use the Rel-16 measurement behaviour for RSTD in case of handover as baseline for measurement behaviour for </w:t>
      </w:r>
      <w:r w:rsidRPr="008359B6">
        <w:rPr>
          <w:rFonts w:eastAsia="DengXian" w:cs="Times New Roman"/>
          <w:iCs w:val="0"/>
          <w:szCs w:val="20"/>
          <w:lang w:val="en-GB" w:eastAsia="zh-CN"/>
        </w:rPr>
        <w:t>RSCPD</w:t>
      </w:r>
      <w:r w:rsidRPr="008359B6">
        <w:rPr>
          <w:lang w:val="en-GB"/>
        </w:rPr>
        <w:t>.</w:t>
      </w:r>
    </w:p>
    <w:p w14:paraId="36CC79F4" w14:textId="77777777" w:rsidR="00A42689" w:rsidRDefault="00A42689" w:rsidP="00A42689">
      <w:pPr>
        <w:pStyle w:val="RAN4proposal"/>
      </w:pPr>
      <w:r w:rsidRPr="00AD5A8B">
        <w:t>RAN4 to</w:t>
      </w:r>
      <w:r>
        <w:t xml:space="preserve"> modify the RRM requirement </w:t>
      </w:r>
      <w:r w:rsidRPr="0077435C">
        <w:t>for serving cell change for DL CPP with configured DL RSCP and UE Rx-Tx time difference</w:t>
      </w:r>
      <w:r>
        <w:t xml:space="preserve"> such, that both measurements need to be restarted upon serving cell change.</w:t>
      </w:r>
    </w:p>
    <w:p w14:paraId="15557BDC" w14:textId="77777777" w:rsidR="00A42689" w:rsidRDefault="00A42689" w:rsidP="00A42689">
      <w:pPr>
        <w:pStyle w:val="RAN4proposal"/>
      </w:pPr>
      <w:r>
        <w:t xml:space="preserve">RAN4 to investigate </w:t>
      </w:r>
      <w:r w:rsidRPr="0077435C">
        <w:rPr>
          <w:rFonts w:eastAsia="DengXian" w:cs="Times New Roman"/>
          <w:iCs w:val="0"/>
          <w:szCs w:val="20"/>
          <w:lang w:eastAsia="zh-CN"/>
        </w:rPr>
        <w:t xml:space="preserve">RRM impacts due to SRS configuration change and UL transmission timing change due to TA adjustment or </w:t>
      </w:r>
      <w:r w:rsidRPr="0077435C">
        <w:t>UE autonomous timing adjustment</w:t>
      </w:r>
      <w:r>
        <w:t>.</w:t>
      </w:r>
    </w:p>
    <w:p w14:paraId="0EC4D067" w14:textId="0D0EAA64" w:rsidR="00BF12E1" w:rsidRPr="00BF12E1" w:rsidRDefault="00BF12E1" w:rsidP="00BF12E1">
      <w:pPr>
        <w:pStyle w:val="RAN4proposal"/>
      </w:pPr>
      <w:r>
        <w:t xml:space="preserve">RAN4 to investigate whether </w:t>
      </w:r>
      <w:r w:rsidRPr="000B3260">
        <w:t>UE</w:t>
      </w:r>
      <w:r>
        <w:t xml:space="preserve"> can keep </w:t>
      </w:r>
      <w:r w:rsidRPr="000B3260">
        <w:t xml:space="preserve">using fixed Tx timing although the DL reception reference timing is changed </w:t>
      </w:r>
      <w:proofErr w:type="gramStart"/>
      <w:r w:rsidRPr="000B3260">
        <w:t>in order to</w:t>
      </w:r>
      <w:proofErr w:type="gramEnd"/>
      <w:r w:rsidRPr="000B3260">
        <w:t xml:space="preserve"> guarantee the measurement accuracy for UL RSCP.</w:t>
      </w:r>
    </w:p>
    <w:p w14:paraId="28685C0D" w14:textId="1478B258" w:rsidR="00D253FC" w:rsidRPr="00D253FC" w:rsidRDefault="00D253FC" w:rsidP="00D253FC">
      <w:pPr>
        <w:rPr>
          <w:u w:val="single"/>
          <w:lang w:eastAsia="zh-CN"/>
        </w:rPr>
      </w:pPr>
      <w:r w:rsidRPr="00D253FC">
        <w:rPr>
          <w:u w:val="single"/>
          <w:lang w:eastAsia="zh-CN"/>
        </w:rPr>
        <w:t>Measurement period requirements in RRC_INACTIVE</w:t>
      </w:r>
    </w:p>
    <w:p w14:paraId="1B4F39CE" w14:textId="77777777" w:rsidR="00BF12E1" w:rsidRPr="009B1D0B" w:rsidRDefault="00BF12E1" w:rsidP="00BF12E1">
      <w:pPr>
        <w:pStyle w:val="RAN4proposal"/>
        <w:rPr>
          <w:lang w:val="en-GB"/>
        </w:rPr>
      </w:pPr>
      <w:r w:rsidRPr="009B1D0B">
        <w:rPr>
          <w:lang w:val="en-GB"/>
        </w:rPr>
        <w:t xml:space="preserve">RAN4 to consider the case of collision of PRS resources in configured time window(s) with DL signals/channels, such as </w:t>
      </w:r>
      <w:r w:rsidRPr="009B1D0B">
        <w:rPr>
          <w:lang w:val="en-GB" w:eastAsia="en-GB"/>
        </w:rPr>
        <w:t>SSB, SIB1, CORESET0, MSG2/MSGB, paging and DL SDT</w:t>
      </w:r>
      <w:r w:rsidRPr="009B1D0B">
        <w:rPr>
          <w:lang w:val="en-GB"/>
        </w:rPr>
        <w:t xml:space="preserve"> for defining the measurement behaviour for DL CPP in RRC_INACTIVE state.</w:t>
      </w:r>
    </w:p>
    <w:p w14:paraId="6E6549A3" w14:textId="77777777" w:rsidR="00A42689" w:rsidRPr="00D253FC" w:rsidRDefault="00A42689" w:rsidP="00A42689">
      <w:pPr>
        <w:pStyle w:val="RAN4H2"/>
        <w:numPr>
          <w:ilvl w:val="0"/>
          <w:numId w:val="0"/>
        </w:numPr>
        <w:ind w:left="431" w:hanging="431"/>
        <w:rPr>
          <w:rFonts w:ascii="Times New Roman" w:hAnsi="Times New Roman"/>
          <w:color w:val="000000" w:themeColor="text1"/>
          <w:sz w:val="20"/>
          <w:u w:val="single"/>
        </w:rPr>
      </w:pPr>
      <w:r w:rsidRPr="00D253FC">
        <w:rPr>
          <w:rFonts w:ascii="Times New Roman" w:hAnsi="Times New Roman"/>
          <w:color w:val="000000" w:themeColor="text1"/>
          <w:sz w:val="20"/>
          <w:u w:val="single"/>
        </w:rPr>
        <w:t>Report mapping requirements</w:t>
      </w:r>
    </w:p>
    <w:p w14:paraId="4BD7B821" w14:textId="77777777" w:rsidR="00BF12E1" w:rsidRPr="009E7287" w:rsidRDefault="00BF12E1" w:rsidP="00BF12E1">
      <w:pPr>
        <w:pStyle w:val="RAN4proposal"/>
        <w:rPr>
          <w:color w:val="000000" w:themeColor="text1"/>
          <w:lang w:val="en-GB" w:eastAsia="zh-CN"/>
        </w:rPr>
      </w:pPr>
      <w:r w:rsidRPr="009E7287">
        <w:rPr>
          <w:color w:val="000000" w:themeColor="text1"/>
          <w:lang w:val="en-GB"/>
        </w:rPr>
        <w:t>RAN4 to define t</w:t>
      </w:r>
      <w:r w:rsidRPr="009E7287">
        <w:rPr>
          <w:color w:val="000000" w:themeColor="text1"/>
          <w:lang w:val="en-GB" w:eastAsia="zh-CN"/>
        </w:rPr>
        <w:t>he reporting range [-</w:t>
      </w:r>
      <w:r>
        <w:rPr>
          <w:color w:val="000000" w:themeColor="text1"/>
          <w:lang w:val="en-GB" w:eastAsia="zh-CN"/>
        </w:rPr>
        <w:t>180</w:t>
      </w:r>
      <w:r w:rsidRPr="009E7287">
        <w:rPr>
          <w:color w:val="000000" w:themeColor="text1"/>
          <w:lang w:val="en-GB" w:eastAsia="zh-CN"/>
        </w:rPr>
        <w:t>; +</w:t>
      </w:r>
      <w:r>
        <w:rPr>
          <w:color w:val="000000" w:themeColor="text1"/>
          <w:lang w:val="en-GB" w:eastAsia="zh-CN"/>
        </w:rPr>
        <w:t>180</w:t>
      </w:r>
      <w:r w:rsidRPr="009E7287">
        <w:rPr>
          <w:color w:val="000000" w:themeColor="text1"/>
          <w:lang w:val="en-GB" w:eastAsia="zh-CN"/>
        </w:rPr>
        <w:t>)</w:t>
      </w:r>
      <w:r>
        <w:rPr>
          <w:color w:val="000000" w:themeColor="text1"/>
          <w:lang w:val="en-GB" w:eastAsia="zh-CN"/>
        </w:rPr>
        <w:t xml:space="preserve"> degrees</w:t>
      </w:r>
      <w:r w:rsidRPr="009E7287">
        <w:rPr>
          <w:color w:val="000000" w:themeColor="text1"/>
          <w:lang w:val="en-GB" w:eastAsia="zh-CN"/>
        </w:rPr>
        <w:t xml:space="preserve"> for RSCPD.</w:t>
      </w:r>
    </w:p>
    <w:p w14:paraId="6C27D662" w14:textId="106B3FA2" w:rsidR="00A42689" w:rsidRPr="00BF12E1" w:rsidRDefault="00BF12E1" w:rsidP="00BF12E1">
      <w:pPr>
        <w:pStyle w:val="RAN4proposal"/>
        <w:rPr>
          <w:color w:val="000000" w:themeColor="text1"/>
          <w:lang w:val="en-GB"/>
        </w:rPr>
      </w:pPr>
      <w:r w:rsidRPr="00A56324">
        <w:rPr>
          <w:color w:val="000000" w:themeColor="text1"/>
          <w:lang w:val="en-GB"/>
        </w:rPr>
        <w:t xml:space="preserve">RAN4 to </w:t>
      </w:r>
      <w:r>
        <w:rPr>
          <w:color w:val="000000" w:themeColor="text1"/>
          <w:lang w:val="en-GB"/>
        </w:rPr>
        <w:t>specify two granularity levels of 1 degree and 0.1 degree for DL RSCP, UL RSCP and RSCPD in FR1 and FR2, which are configurable and depend on UE capability.</w:t>
      </w:r>
    </w:p>
    <w:p w14:paraId="3C6090F3" w14:textId="542EE9A9" w:rsidR="00A42689" w:rsidRPr="00D253FC" w:rsidRDefault="00A42689" w:rsidP="00A42689">
      <w:pPr>
        <w:rPr>
          <w:u w:val="single"/>
          <w:lang w:val="en-GB"/>
        </w:rPr>
      </w:pPr>
      <w:r w:rsidRPr="00D253FC">
        <w:rPr>
          <w:u w:val="single"/>
          <w:lang w:val="en-GB"/>
        </w:rPr>
        <w:t>Channel models for CPP measurement accuracy requirements</w:t>
      </w:r>
    </w:p>
    <w:p w14:paraId="0DAC86E4" w14:textId="77777777" w:rsidR="00A42689" w:rsidRDefault="00A42689" w:rsidP="00A42689">
      <w:pPr>
        <w:pStyle w:val="RAN4proposal"/>
      </w:pPr>
      <w:r w:rsidRPr="00A56324">
        <w:rPr>
          <w:lang w:val="en-GB"/>
        </w:rPr>
        <w:t xml:space="preserve">RAN4 </w:t>
      </w:r>
      <w:r>
        <w:t>to achieve consensus how to determine the carrier phase for TDL-A channel model.</w:t>
      </w:r>
    </w:p>
    <w:p w14:paraId="50E47470" w14:textId="618BD7DF" w:rsidR="00A42689" w:rsidRPr="00D253FC" w:rsidRDefault="00A42689" w:rsidP="00A42689">
      <w:pPr>
        <w:rPr>
          <w:u w:val="single"/>
        </w:rPr>
      </w:pPr>
      <w:r w:rsidRPr="00D253FC">
        <w:rPr>
          <w:u w:val="single"/>
        </w:rPr>
        <w:t>SINR side conditions for DL RSCP</w:t>
      </w:r>
    </w:p>
    <w:p w14:paraId="1A30F5C8" w14:textId="77777777" w:rsidR="00A42689" w:rsidRPr="00A42689" w:rsidRDefault="00A42689" w:rsidP="00A42689">
      <w:pPr>
        <w:pStyle w:val="RAN4proposal"/>
        <w:rPr>
          <w:lang w:val="en-GB" w:eastAsia="zh-CN"/>
        </w:rPr>
      </w:pPr>
      <w:r w:rsidRPr="00A42689">
        <w:rPr>
          <w:lang w:val="en-GB" w:eastAsia="zh-CN"/>
        </w:rPr>
        <w:lastRenderedPageBreak/>
        <w:t xml:space="preserve">RAN4 to specify the same SINR side condition for the NR carrier phase measurement DL RSCP as for UE Rx-Tx time difference for Rel-16/Rel-17 positioning,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946"/>
        <w:gridCol w:w="2935"/>
      </w:tblGrid>
      <w:tr w:rsidR="00A42689" w:rsidRPr="00A42689" w14:paraId="27BE7513" w14:textId="77777777" w:rsidTr="004106B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351B8AB" w14:textId="77777777" w:rsidR="00A42689" w:rsidRPr="00A42689" w:rsidRDefault="00A42689" w:rsidP="004106B3">
            <w:pPr>
              <w:keepNext/>
              <w:keepLines/>
              <w:spacing w:after="0"/>
              <w:rPr>
                <w:rFonts w:eastAsia="Batang"/>
                <w:b/>
                <w:sz w:val="18"/>
              </w:rPr>
            </w:pPr>
            <w:r w:rsidRPr="00A42689">
              <w:rPr>
                <w:rFonts w:eastAsia="SimSun"/>
                <w:b/>
                <w:sz w:val="18"/>
                <w:lang w:eastAsia="zh-CN"/>
              </w:rPr>
              <w:t>Es/</w:t>
            </w:r>
            <w:proofErr w:type="spellStart"/>
            <w:r w:rsidRPr="00A42689">
              <w:rPr>
                <w:rFonts w:eastAsia="SimSun"/>
                <w:b/>
                <w:sz w:val="18"/>
                <w:lang w:eastAsia="zh-CN"/>
              </w:rPr>
              <w:t>Iot</w:t>
            </w:r>
            <w:proofErr w:type="spellEnd"/>
            <w:r w:rsidRPr="00A42689">
              <w:rPr>
                <w:rFonts w:eastAsia="SimSun"/>
                <w:b/>
                <w:sz w:val="18"/>
                <w:lang w:eastAsia="zh-CN"/>
              </w:rPr>
              <w:t xml:space="preserve"> </w:t>
            </w:r>
            <w:r w:rsidRPr="00A42689">
              <w:rPr>
                <w:rFonts w:eastAsia="Batang"/>
                <w:b/>
                <w:sz w:val="18"/>
              </w:rPr>
              <w:t>for three cells (cell 1, cell 2, cell 3), [dB]</w:t>
            </w:r>
          </w:p>
        </w:tc>
        <w:tc>
          <w:tcPr>
            <w:tcW w:w="2946" w:type="dxa"/>
            <w:tcBorders>
              <w:top w:val="single" w:sz="4" w:space="0" w:color="auto"/>
              <w:left w:val="single" w:sz="4" w:space="0" w:color="auto"/>
              <w:bottom w:val="single" w:sz="4" w:space="0" w:color="auto"/>
              <w:right w:val="single" w:sz="4" w:space="0" w:color="auto"/>
            </w:tcBorders>
            <w:vAlign w:val="center"/>
            <w:hideMark/>
          </w:tcPr>
          <w:p w14:paraId="51266F1B" w14:textId="77777777" w:rsidR="00A42689" w:rsidRPr="00A42689" w:rsidRDefault="00A42689" w:rsidP="004106B3">
            <w:pPr>
              <w:keepNext/>
              <w:keepLines/>
              <w:spacing w:after="0"/>
              <w:rPr>
                <w:rFonts w:eastAsia="Batang"/>
                <w:b/>
                <w:sz w:val="18"/>
              </w:rPr>
            </w:pPr>
            <w:r w:rsidRPr="00A42689">
              <w:rPr>
                <w:rFonts w:eastAsia="Batang"/>
                <w:b/>
                <w:sz w:val="18"/>
              </w:rPr>
              <w:t>(-3, -13, -13)</w:t>
            </w:r>
            <w:r w:rsidRPr="00A42689">
              <w:rPr>
                <w:rFonts w:eastAsia="Batang" w:cs="Times New Roman" w:hint="eastAsia"/>
                <w:b/>
                <w:sz w:val="18"/>
                <w:szCs w:val="20"/>
                <w:lang w:val="en-GB" w:eastAsia="zh-CN"/>
              </w:rPr>
              <w:t xml:space="preserve"> dB </w:t>
            </w:r>
            <w:r w:rsidRPr="00A42689">
              <w:rPr>
                <w:rFonts w:eastAsia="DengXian" w:cs="Times New Roman" w:hint="eastAsia"/>
                <w:b/>
                <w:sz w:val="18"/>
                <w:szCs w:val="20"/>
                <w:lang w:val="en-GB" w:eastAsia="zh-CN"/>
              </w:rPr>
              <w:t xml:space="preserve">for </w:t>
            </w:r>
            <w:proofErr w:type="spellStart"/>
            <w:r w:rsidRPr="00A42689">
              <w:rPr>
                <w:rFonts w:eastAsia="DengXian" w:cs="Times New Roman" w:hint="eastAsia"/>
                <w:b/>
                <w:sz w:val="18"/>
                <w:szCs w:val="20"/>
                <w:lang w:val="en-GB" w:eastAsia="zh-CN"/>
              </w:rPr>
              <w:t>N</w:t>
            </w:r>
            <w:r w:rsidRPr="00A42689">
              <w:rPr>
                <w:rFonts w:eastAsia="DengXian" w:cs="Times New Roman" w:hint="eastAsia"/>
                <w:b/>
                <w:sz w:val="18"/>
                <w:szCs w:val="20"/>
                <w:vertAlign w:val="subscript"/>
                <w:lang w:val="en-GB" w:eastAsia="zh-CN"/>
              </w:rPr>
              <w:t>Sample</w:t>
            </w:r>
            <w:proofErr w:type="spellEnd"/>
            <w:r w:rsidRPr="00A42689">
              <w:rPr>
                <w:rFonts w:eastAsia="DengXian" w:cs="Times New Roman" w:hint="eastAsia"/>
                <w:b/>
                <w:sz w:val="18"/>
                <w:szCs w:val="20"/>
                <w:lang w:val="en-GB" w:eastAsia="zh-CN"/>
              </w:rPr>
              <w:t xml:space="preserve"> = </w:t>
            </w:r>
            <w:proofErr w:type="gramStart"/>
            <w:r w:rsidRPr="00A42689">
              <w:rPr>
                <w:rFonts w:eastAsia="DengXian" w:cs="Times New Roman" w:hint="eastAsia"/>
                <w:b/>
                <w:sz w:val="18"/>
                <w:szCs w:val="20"/>
                <w:lang w:val="en-GB" w:eastAsia="zh-CN"/>
              </w:rPr>
              <w:t>4;</w:t>
            </w:r>
            <w:proofErr w:type="gramEnd"/>
            <w:r w:rsidRPr="00A42689">
              <w:rPr>
                <w:rFonts w:eastAsia="DengXian" w:cs="Times New Roman" w:hint="eastAsia"/>
                <w:b/>
                <w:sz w:val="18"/>
                <w:szCs w:val="20"/>
                <w:lang w:val="en-GB" w:eastAsia="zh-CN"/>
              </w:rPr>
              <w:t xml:space="preserve">  </w:t>
            </w:r>
          </w:p>
          <w:p w14:paraId="4A8149BB" w14:textId="77777777" w:rsidR="00A42689" w:rsidRPr="00A42689" w:rsidRDefault="00A42689" w:rsidP="004106B3">
            <w:pPr>
              <w:keepNext/>
              <w:keepLines/>
              <w:spacing w:after="0"/>
              <w:rPr>
                <w:rFonts w:eastAsia="Batang"/>
                <w:b/>
                <w:sz w:val="18"/>
              </w:rPr>
            </w:pPr>
            <w:r w:rsidRPr="00A42689">
              <w:rPr>
                <w:rFonts w:eastAsia="Batang"/>
                <w:b/>
                <w:sz w:val="18"/>
              </w:rPr>
              <w:t>(0, -6, -6)</w:t>
            </w:r>
            <w:r w:rsidRPr="00A42689">
              <w:rPr>
                <w:rFonts w:eastAsia="Batang" w:cs="Times New Roman" w:hint="eastAsia"/>
                <w:b/>
                <w:sz w:val="18"/>
                <w:szCs w:val="20"/>
                <w:lang w:val="en-GB" w:eastAsia="zh-CN"/>
              </w:rPr>
              <w:t xml:space="preserve"> dB </w:t>
            </w:r>
            <w:r w:rsidRPr="00A42689">
              <w:rPr>
                <w:rFonts w:eastAsia="DengXian" w:cs="Times New Roman" w:hint="eastAsia"/>
                <w:b/>
                <w:sz w:val="18"/>
                <w:szCs w:val="20"/>
                <w:lang w:val="en-GB" w:eastAsia="zh-CN"/>
              </w:rPr>
              <w:t xml:space="preserve">for </w:t>
            </w:r>
            <w:proofErr w:type="spellStart"/>
            <w:r w:rsidRPr="00A42689">
              <w:rPr>
                <w:rFonts w:eastAsia="DengXian" w:cs="Times New Roman" w:hint="eastAsia"/>
                <w:b/>
                <w:sz w:val="18"/>
                <w:szCs w:val="20"/>
                <w:lang w:val="en-GB" w:eastAsia="zh-CN"/>
              </w:rPr>
              <w:t>N</w:t>
            </w:r>
            <w:r w:rsidRPr="00A42689">
              <w:rPr>
                <w:rFonts w:eastAsia="DengXian" w:cs="Times New Roman" w:hint="eastAsia"/>
                <w:b/>
                <w:sz w:val="18"/>
                <w:szCs w:val="20"/>
                <w:vertAlign w:val="subscript"/>
                <w:lang w:val="en-GB" w:eastAsia="zh-CN"/>
              </w:rPr>
              <w:t>Sample</w:t>
            </w:r>
            <w:proofErr w:type="spellEnd"/>
            <w:r w:rsidRPr="00A42689">
              <w:rPr>
                <w:rFonts w:eastAsia="DengXian" w:cs="Times New Roman" w:hint="eastAsia"/>
                <w:b/>
                <w:sz w:val="18"/>
                <w:szCs w:val="20"/>
                <w:lang w:val="en-GB" w:eastAsia="zh-CN"/>
              </w:rPr>
              <w:t xml:space="preserve"> = </w:t>
            </w:r>
            <w:r w:rsidRPr="00A42689">
              <w:rPr>
                <w:rFonts w:eastAsia="DengXian" w:cs="Times New Roman"/>
                <w:b/>
                <w:sz w:val="18"/>
                <w:szCs w:val="20"/>
                <w:lang w:val="en-GB" w:eastAsia="zh-CN"/>
              </w:rPr>
              <w:t>1</w:t>
            </w:r>
            <w:r w:rsidRPr="00A42689">
              <w:rPr>
                <w:rFonts w:eastAsia="DengXian" w:cs="Times New Roman" w:hint="eastAsia"/>
                <w:b/>
                <w:sz w:val="18"/>
                <w:szCs w:val="20"/>
                <w:lang w:val="en-GB" w:eastAsia="zh-CN"/>
              </w:rPr>
              <w:t xml:space="preserve">;  </w:t>
            </w:r>
          </w:p>
        </w:tc>
        <w:tc>
          <w:tcPr>
            <w:tcW w:w="2935" w:type="dxa"/>
            <w:tcBorders>
              <w:top w:val="single" w:sz="4" w:space="0" w:color="auto"/>
              <w:left w:val="single" w:sz="4" w:space="0" w:color="auto"/>
              <w:bottom w:val="single" w:sz="4" w:space="0" w:color="auto"/>
              <w:right w:val="single" w:sz="4" w:space="0" w:color="auto"/>
            </w:tcBorders>
            <w:vAlign w:val="center"/>
            <w:hideMark/>
          </w:tcPr>
          <w:p w14:paraId="5CF66C7D" w14:textId="77777777" w:rsidR="00A42689" w:rsidRPr="00A42689" w:rsidRDefault="00A42689" w:rsidP="004106B3">
            <w:pPr>
              <w:keepNext/>
              <w:keepLines/>
              <w:spacing w:after="0"/>
              <w:rPr>
                <w:rFonts w:eastAsia="DengXian" w:cs="Times New Roman"/>
                <w:b/>
                <w:sz w:val="18"/>
                <w:szCs w:val="20"/>
                <w:lang w:val="en-GB" w:eastAsia="zh-CN"/>
              </w:rPr>
            </w:pPr>
            <w:r w:rsidRPr="00A42689">
              <w:rPr>
                <w:rFonts w:eastAsia="Batang"/>
                <w:b/>
                <w:sz w:val="18"/>
              </w:rPr>
              <w:t>(-3, -13, -13)</w:t>
            </w:r>
            <w:r w:rsidRPr="00A42689">
              <w:rPr>
                <w:rFonts w:eastAsia="Batang" w:cs="Times New Roman" w:hint="eastAsia"/>
                <w:b/>
                <w:sz w:val="18"/>
                <w:szCs w:val="20"/>
                <w:lang w:val="en-GB" w:eastAsia="zh-CN"/>
              </w:rPr>
              <w:t xml:space="preserve"> dB </w:t>
            </w:r>
            <w:r w:rsidRPr="00A42689">
              <w:rPr>
                <w:rFonts w:eastAsia="DengXian" w:cs="Times New Roman" w:hint="eastAsia"/>
                <w:b/>
                <w:sz w:val="18"/>
                <w:szCs w:val="20"/>
                <w:lang w:val="en-GB" w:eastAsia="zh-CN"/>
              </w:rPr>
              <w:t xml:space="preserve">for </w:t>
            </w:r>
            <w:proofErr w:type="spellStart"/>
            <w:r w:rsidRPr="00A42689">
              <w:rPr>
                <w:rFonts w:eastAsia="DengXian" w:cs="Times New Roman" w:hint="eastAsia"/>
                <w:b/>
                <w:sz w:val="18"/>
                <w:szCs w:val="20"/>
                <w:lang w:val="en-GB" w:eastAsia="zh-CN"/>
              </w:rPr>
              <w:t>N</w:t>
            </w:r>
            <w:r w:rsidRPr="00A42689">
              <w:rPr>
                <w:rFonts w:eastAsia="DengXian" w:cs="Times New Roman" w:hint="eastAsia"/>
                <w:b/>
                <w:sz w:val="18"/>
                <w:szCs w:val="20"/>
                <w:vertAlign w:val="subscript"/>
                <w:lang w:val="en-GB" w:eastAsia="zh-CN"/>
              </w:rPr>
              <w:t>Sample</w:t>
            </w:r>
            <w:proofErr w:type="spellEnd"/>
            <w:r w:rsidRPr="00A42689">
              <w:rPr>
                <w:rFonts w:eastAsia="DengXian" w:cs="Times New Roman" w:hint="eastAsia"/>
                <w:b/>
                <w:sz w:val="18"/>
                <w:szCs w:val="20"/>
                <w:lang w:val="en-GB" w:eastAsia="zh-CN"/>
              </w:rPr>
              <w:t xml:space="preserve"> = </w:t>
            </w:r>
            <w:proofErr w:type="gramStart"/>
            <w:r w:rsidRPr="00A42689">
              <w:rPr>
                <w:rFonts w:eastAsia="DengXian" w:cs="Times New Roman" w:hint="eastAsia"/>
                <w:b/>
                <w:sz w:val="18"/>
                <w:szCs w:val="20"/>
                <w:lang w:val="en-GB" w:eastAsia="zh-CN"/>
              </w:rPr>
              <w:t>4;</w:t>
            </w:r>
            <w:proofErr w:type="gramEnd"/>
            <w:r w:rsidRPr="00A42689">
              <w:rPr>
                <w:rFonts w:eastAsia="DengXian" w:cs="Times New Roman" w:hint="eastAsia"/>
                <w:b/>
                <w:sz w:val="18"/>
                <w:szCs w:val="20"/>
                <w:lang w:val="en-GB" w:eastAsia="zh-CN"/>
              </w:rPr>
              <w:t xml:space="preserve">  </w:t>
            </w:r>
          </w:p>
          <w:p w14:paraId="74ACE447" w14:textId="77777777" w:rsidR="00A42689" w:rsidRPr="00A42689" w:rsidRDefault="00A42689" w:rsidP="004106B3">
            <w:pPr>
              <w:keepNext/>
              <w:keepLines/>
              <w:spacing w:after="0"/>
              <w:rPr>
                <w:rFonts w:eastAsia="Batang"/>
                <w:b/>
                <w:sz w:val="18"/>
              </w:rPr>
            </w:pPr>
            <w:r w:rsidRPr="00A42689">
              <w:rPr>
                <w:rFonts w:eastAsia="Batang"/>
                <w:b/>
                <w:sz w:val="18"/>
              </w:rPr>
              <w:t>(0, -6, -6)</w:t>
            </w:r>
            <w:r w:rsidRPr="00A42689">
              <w:rPr>
                <w:rFonts w:eastAsia="Batang" w:cs="Times New Roman" w:hint="eastAsia"/>
                <w:b/>
                <w:sz w:val="18"/>
                <w:szCs w:val="20"/>
                <w:lang w:val="en-GB" w:eastAsia="zh-CN"/>
              </w:rPr>
              <w:t xml:space="preserve"> dB </w:t>
            </w:r>
            <w:r w:rsidRPr="00A42689">
              <w:rPr>
                <w:rFonts w:eastAsia="DengXian" w:cs="Times New Roman" w:hint="eastAsia"/>
                <w:b/>
                <w:sz w:val="18"/>
                <w:szCs w:val="20"/>
                <w:lang w:val="en-GB" w:eastAsia="zh-CN"/>
              </w:rPr>
              <w:t xml:space="preserve">for </w:t>
            </w:r>
            <w:proofErr w:type="spellStart"/>
            <w:r w:rsidRPr="00A42689">
              <w:rPr>
                <w:rFonts w:eastAsia="DengXian" w:cs="Times New Roman" w:hint="eastAsia"/>
                <w:b/>
                <w:sz w:val="18"/>
                <w:szCs w:val="20"/>
                <w:lang w:val="en-GB" w:eastAsia="zh-CN"/>
              </w:rPr>
              <w:t>N</w:t>
            </w:r>
            <w:r w:rsidRPr="00A42689">
              <w:rPr>
                <w:rFonts w:eastAsia="DengXian" w:cs="Times New Roman" w:hint="eastAsia"/>
                <w:b/>
                <w:sz w:val="18"/>
                <w:szCs w:val="20"/>
                <w:vertAlign w:val="subscript"/>
                <w:lang w:val="en-GB" w:eastAsia="zh-CN"/>
              </w:rPr>
              <w:t>Sample</w:t>
            </w:r>
            <w:proofErr w:type="spellEnd"/>
            <w:r w:rsidRPr="00A42689">
              <w:rPr>
                <w:rFonts w:eastAsia="DengXian" w:cs="Times New Roman" w:hint="eastAsia"/>
                <w:b/>
                <w:sz w:val="18"/>
                <w:szCs w:val="20"/>
                <w:lang w:val="en-GB" w:eastAsia="zh-CN"/>
              </w:rPr>
              <w:t xml:space="preserve"> = </w:t>
            </w:r>
            <w:r w:rsidRPr="00A42689">
              <w:rPr>
                <w:rFonts w:eastAsia="DengXian" w:cs="Times New Roman"/>
                <w:b/>
                <w:sz w:val="18"/>
                <w:szCs w:val="20"/>
                <w:lang w:val="en-GB" w:eastAsia="zh-CN"/>
              </w:rPr>
              <w:t>1</w:t>
            </w:r>
            <w:r w:rsidRPr="00A42689">
              <w:rPr>
                <w:rFonts w:eastAsia="DengXian" w:cs="Times New Roman" w:hint="eastAsia"/>
                <w:b/>
                <w:sz w:val="18"/>
                <w:szCs w:val="20"/>
                <w:lang w:val="en-GB" w:eastAsia="zh-CN"/>
              </w:rPr>
              <w:t xml:space="preserve">;  </w:t>
            </w:r>
          </w:p>
        </w:tc>
      </w:tr>
    </w:tbl>
    <w:p w14:paraId="26BC7537" w14:textId="77777777" w:rsidR="00A42689" w:rsidRDefault="00A42689" w:rsidP="001449C7"/>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19184B79" w14:textId="43C0B47A" w:rsidR="00F33C63" w:rsidRPr="00EB4D6E" w:rsidRDefault="00F33C63">
      <w:pPr>
        <w:pStyle w:val="ListParagraph"/>
        <w:numPr>
          <w:ilvl w:val="0"/>
          <w:numId w:val="5"/>
        </w:numPr>
        <w:ind w:right="-23"/>
        <w:contextualSpacing w:val="0"/>
      </w:pPr>
      <w:bookmarkStart w:id="15" w:name="_Ref114500673"/>
      <w:bookmarkEnd w:id="15"/>
      <w:r w:rsidRPr="00EB4D6E">
        <w:t>RP-230328, “Revised WID on Expanded and Improved NR Positioning”, Intel Corporation, RAN#99-</w:t>
      </w:r>
      <w:proofErr w:type="gramStart"/>
      <w:r w:rsidRPr="00EB4D6E">
        <w:t>e</w:t>
      </w:r>
      <w:proofErr w:type="gramEnd"/>
    </w:p>
    <w:p w14:paraId="52D88376" w14:textId="3E77A9EA" w:rsidR="007978E1" w:rsidRPr="00EB4D6E" w:rsidRDefault="007978E1">
      <w:pPr>
        <w:pStyle w:val="ListParagraph"/>
        <w:numPr>
          <w:ilvl w:val="0"/>
          <w:numId w:val="5"/>
        </w:numPr>
        <w:ind w:right="-23"/>
        <w:contextualSpacing w:val="0"/>
      </w:pPr>
      <w:r w:rsidRPr="00EB4D6E">
        <w:t>R4-23</w:t>
      </w:r>
      <w:r w:rsidR="004907C0" w:rsidRPr="00EB4D6E">
        <w:t>10163</w:t>
      </w:r>
      <w:r w:rsidRPr="00EB4D6E">
        <w:t xml:space="preserve">, “WF on </w:t>
      </w:r>
      <w:r w:rsidR="004907C0" w:rsidRPr="00EB4D6E">
        <w:t>NR Positioning</w:t>
      </w:r>
      <w:r w:rsidRPr="00EB4D6E">
        <w:t xml:space="preserve"> </w:t>
      </w:r>
      <w:r w:rsidR="004907C0" w:rsidRPr="00EB4D6E">
        <w:t>- SL</w:t>
      </w:r>
      <w:r w:rsidRPr="00EB4D6E">
        <w:t xml:space="preserve"> positioning and </w:t>
      </w:r>
      <w:r w:rsidR="004907C0" w:rsidRPr="00EB4D6E">
        <w:t>CPP</w:t>
      </w:r>
      <w:r w:rsidRPr="00EB4D6E">
        <w:t>”, CATT</w:t>
      </w:r>
    </w:p>
    <w:p w14:paraId="4544168F" w14:textId="258777B5" w:rsidR="00190F0D" w:rsidRPr="00EB4D6E" w:rsidRDefault="00190F0D">
      <w:pPr>
        <w:pStyle w:val="ListParagraph"/>
        <w:numPr>
          <w:ilvl w:val="0"/>
          <w:numId w:val="5"/>
        </w:numPr>
        <w:ind w:right="-23"/>
        <w:contextualSpacing w:val="0"/>
      </w:pPr>
      <w:r w:rsidRPr="00EB4D6E">
        <w:t xml:space="preserve">R1-2305972, “FL Summary #3 for NR DL and UL </w:t>
      </w:r>
      <w:r w:rsidR="00C603DD" w:rsidRPr="00EB4D6E">
        <w:rPr>
          <w:color w:val="000000" w:themeColor="text1"/>
        </w:rPr>
        <w:t xml:space="preserve">carrier phase positioning”, </w:t>
      </w:r>
      <w:r w:rsidRPr="00EB4D6E">
        <w:t>Moderator (CATT)</w:t>
      </w:r>
    </w:p>
    <w:p w14:paraId="3DA5AA0C" w14:textId="4CBEB1B6" w:rsidR="00C603DD" w:rsidRPr="00EB4D6E" w:rsidRDefault="00951464" w:rsidP="00C603DD">
      <w:pPr>
        <w:pStyle w:val="ListParagraph"/>
        <w:numPr>
          <w:ilvl w:val="0"/>
          <w:numId w:val="5"/>
        </w:numPr>
        <w:ind w:left="714" w:right="-23" w:hanging="357"/>
        <w:contextualSpacing w:val="0"/>
        <w:rPr>
          <w:color w:val="000000" w:themeColor="text1"/>
        </w:rPr>
      </w:pPr>
      <w:r w:rsidRPr="00EB4D6E">
        <w:rPr>
          <w:color w:val="000000" w:themeColor="text1"/>
        </w:rPr>
        <w:t xml:space="preserve">R4-2308672, “Discussion on RRM requirements for CPP”, Huawei, HiSilicon </w:t>
      </w:r>
    </w:p>
    <w:p w14:paraId="35154B48" w14:textId="1DF03BD6" w:rsidR="00F9390F" w:rsidRPr="00EB4D6E" w:rsidRDefault="00860AF6" w:rsidP="00C603DD">
      <w:pPr>
        <w:pStyle w:val="ListParagraph"/>
        <w:numPr>
          <w:ilvl w:val="0"/>
          <w:numId w:val="5"/>
        </w:numPr>
        <w:ind w:left="714" w:right="-23" w:hanging="357"/>
        <w:contextualSpacing w:val="0"/>
        <w:rPr>
          <w:color w:val="000000" w:themeColor="text1"/>
        </w:rPr>
      </w:pPr>
      <w:r w:rsidRPr="00EB4D6E">
        <w:rPr>
          <w:color w:val="000000" w:themeColor="text1"/>
        </w:rPr>
        <w:t>R4-2310078</w:t>
      </w:r>
      <w:r w:rsidR="00EE1EEE" w:rsidRPr="00EB4D6E">
        <w:rPr>
          <w:color w:val="000000" w:themeColor="text1"/>
        </w:rPr>
        <w:t>, “</w:t>
      </w:r>
      <w:r w:rsidRPr="00EB4D6E">
        <w:rPr>
          <w:color w:val="000000" w:themeColor="text1"/>
        </w:rPr>
        <w:t>Simulation assumptions for CPP measurement</w:t>
      </w:r>
      <w:r w:rsidR="00EE1EEE" w:rsidRPr="00EB4D6E">
        <w:rPr>
          <w:color w:val="000000" w:themeColor="text1"/>
        </w:rPr>
        <w:t>”</w:t>
      </w:r>
      <w:r w:rsidRPr="00EB4D6E">
        <w:rPr>
          <w:color w:val="000000" w:themeColor="text1"/>
        </w:rPr>
        <w:t>, CATT</w:t>
      </w:r>
    </w:p>
    <w:p w14:paraId="4F2DC8E8" w14:textId="6BB993ED" w:rsidR="007978E1" w:rsidRPr="00EB4D6E" w:rsidRDefault="007978E1">
      <w:pPr>
        <w:pStyle w:val="ListParagraph"/>
        <w:numPr>
          <w:ilvl w:val="0"/>
          <w:numId w:val="5"/>
        </w:numPr>
        <w:ind w:right="-23"/>
        <w:contextualSpacing w:val="0"/>
        <w:rPr>
          <w:color w:val="000000" w:themeColor="text1"/>
        </w:rPr>
      </w:pPr>
      <w:r w:rsidRPr="00EB4D6E">
        <w:rPr>
          <w:color w:val="000000" w:themeColor="text1"/>
        </w:rPr>
        <w:t>R4-23</w:t>
      </w:r>
      <w:r w:rsidR="00C603DD" w:rsidRPr="00EB4D6E">
        <w:rPr>
          <w:color w:val="000000" w:themeColor="text1"/>
        </w:rPr>
        <w:t>1</w:t>
      </w:r>
      <w:r w:rsidR="00EB4D6E" w:rsidRPr="00EB4D6E">
        <w:rPr>
          <w:color w:val="000000" w:themeColor="text1"/>
        </w:rPr>
        <w:t>377</w:t>
      </w:r>
      <w:r w:rsidR="00EB4D6E" w:rsidRPr="00EB4D6E">
        <w:rPr>
          <w:color w:val="000000" w:themeColor="text1"/>
        </w:rPr>
        <w:t>4</w:t>
      </w:r>
      <w:r w:rsidRPr="00EB4D6E">
        <w:rPr>
          <w:color w:val="000000" w:themeColor="text1"/>
        </w:rPr>
        <w:t>, “</w:t>
      </w:r>
      <w:r w:rsidR="00EF10C3" w:rsidRPr="00EB4D6E">
        <w:rPr>
          <w:color w:val="000000" w:themeColor="text1"/>
        </w:rPr>
        <w:t>First simulation results for DL RSCPD</w:t>
      </w:r>
      <w:r w:rsidRPr="00EB4D6E">
        <w:rPr>
          <w:color w:val="000000" w:themeColor="text1"/>
        </w:rPr>
        <w:t>”, Nokia, Nokia Shanghai Bell</w:t>
      </w:r>
    </w:p>
    <w:p w14:paraId="086BC5B8" w14:textId="6CFD5FB1" w:rsidR="008D542B" w:rsidRPr="00EB4D6E" w:rsidRDefault="008D542B" w:rsidP="008D542B">
      <w:pPr>
        <w:numPr>
          <w:ilvl w:val="0"/>
          <w:numId w:val="5"/>
        </w:numPr>
        <w:spacing w:afterLines="50" w:after="120"/>
        <w:jc w:val="both"/>
        <w:rPr>
          <w:lang w:eastAsia="zh-CN"/>
        </w:rPr>
      </w:pPr>
      <w:r w:rsidRPr="00EB4D6E">
        <w:rPr>
          <w:lang w:eastAsia="zh-CN"/>
        </w:rPr>
        <w:t>R4-2002287, “Updated link level simulation assumption for RSTD and RSRP”, Huawei</w:t>
      </w:r>
    </w:p>
    <w:p w14:paraId="261C308A" w14:textId="367CCE26" w:rsidR="008D542B" w:rsidRPr="008D542B" w:rsidRDefault="008D542B" w:rsidP="008D542B">
      <w:pPr>
        <w:numPr>
          <w:ilvl w:val="0"/>
          <w:numId w:val="5"/>
        </w:numPr>
        <w:spacing w:afterLines="50" w:after="120"/>
        <w:jc w:val="both"/>
        <w:rPr>
          <w:lang w:eastAsia="zh-CN"/>
        </w:rPr>
      </w:pPr>
      <w:r w:rsidRPr="004E0BA8">
        <w:rPr>
          <w:lang w:eastAsia="zh-CN"/>
        </w:rPr>
        <w:t>R4-2009127, “Link-level simulation assumptions for UE Rx-Tx time difference measurements”, Qualcomm</w:t>
      </w:r>
    </w:p>
    <w:p w14:paraId="42941134" w14:textId="4564D9BF" w:rsidR="00811D26" w:rsidRDefault="00811D26" w:rsidP="00811D26">
      <w:pPr>
        <w:ind w:right="-23"/>
      </w:pPr>
    </w:p>
    <w:p w14:paraId="490256C4" w14:textId="79C789FF" w:rsidR="00811D26" w:rsidRDefault="00811D26">
      <w:r>
        <w:br w:type="page"/>
      </w:r>
    </w:p>
    <w:p w14:paraId="7705F1F2" w14:textId="306D6CC4" w:rsidR="00811D26" w:rsidRDefault="00811D26" w:rsidP="00811D26">
      <w:pPr>
        <w:pStyle w:val="RAN4H1"/>
        <w:numPr>
          <w:ilvl w:val="0"/>
          <w:numId w:val="0"/>
        </w:numPr>
        <w:ind w:left="360"/>
      </w:pPr>
      <w:r>
        <w:lastRenderedPageBreak/>
        <w:t>Annex</w:t>
      </w:r>
      <w:r w:rsidR="009B6ECA">
        <w:t xml:space="preserve"> 1</w:t>
      </w:r>
      <w:r>
        <w:t>: RAN1</w:t>
      </w:r>
      <w:r w:rsidR="003B10F1">
        <w:t xml:space="preserve"> </w:t>
      </w:r>
      <w:r>
        <w:t>Agreements on NR CPP</w:t>
      </w:r>
    </w:p>
    <w:p w14:paraId="2029F45C" w14:textId="04901F52" w:rsidR="003B10F1" w:rsidRPr="003B10F1" w:rsidRDefault="003B10F1" w:rsidP="003B10F1">
      <w:pPr>
        <w:rPr>
          <w:b/>
          <w:bCs/>
          <w:lang w:val="en-GB"/>
        </w:rPr>
      </w:pPr>
      <w:r w:rsidRPr="003B10F1">
        <w:rPr>
          <w:b/>
          <w:bCs/>
        </w:rPr>
        <w:t>RAN1 #112</w:t>
      </w:r>
    </w:p>
    <w:tbl>
      <w:tblPr>
        <w:tblStyle w:val="TableGrid"/>
        <w:tblW w:w="0" w:type="auto"/>
        <w:tblLook w:val="04A0" w:firstRow="1" w:lastRow="0" w:firstColumn="1" w:lastColumn="0" w:noHBand="0" w:noVBand="1"/>
      </w:tblPr>
      <w:tblGrid>
        <w:gridCol w:w="9617"/>
      </w:tblGrid>
      <w:tr w:rsidR="00811D26" w14:paraId="14F77C9C" w14:textId="77777777" w:rsidTr="00811D26">
        <w:tc>
          <w:tcPr>
            <w:tcW w:w="9617" w:type="dxa"/>
          </w:tcPr>
          <w:p w14:paraId="03E53944" w14:textId="77777777" w:rsidR="00811D26" w:rsidRDefault="00811D26" w:rsidP="00811D26">
            <w:pPr>
              <w:rPr>
                <w:lang w:val="en-GB"/>
              </w:rPr>
            </w:pPr>
          </w:p>
          <w:p w14:paraId="0DB8BE51" w14:textId="77777777" w:rsidR="00811D26" w:rsidRPr="00811D26" w:rsidRDefault="00811D26" w:rsidP="00811D26">
            <w:pPr>
              <w:spacing w:after="120"/>
              <w:rPr>
                <w:lang w:val="en-GB"/>
              </w:rPr>
            </w:pPr>
            <w:r w:rsidRPr="00811D26">
              <w:rPr>
                <w:b/>
                <w:bCs/>
              </w:rPr>
              <w:t>Conclusion</w:t>
            </w:r>
          </w:p>
          <w:p w14:paraId="0369E90B" w14:textId="77777777" w:rsidR="00811D26" w:rsidRPr="00811D26" w:rsidRDefault="00811D26" w:rsidP="00811D26">
            <w:pPr>
              <w:spacing w:after="120"/>
              <w:rPr>
                <w:lang w:val="en-GB"/>
              </w:rPr>
            </w:pPr>
            <w:r w:rsidRPr="00811D26">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111E06A4" w14:textId="77777777" w:rsidR="00811D26" w:rsidRPr="00811D26" w:rsidRDefault="00811D26" w:rsidP="00811D26">
            <w:pPr>
              <w:spacing w:after="120"/>
              <w:rPr>
                <w:lang w:val="en-GB"/>
              </w:rPr>
            </w:pPr>
            <w:r w:rsidRPr="00811D26">
              <w:rPr>
                <w:b/>
                <w:bCs/>
                <w:highlight w:val="green"/>
              </w:rPr>
              <w:t>Agreement</w:t>
            </w:r>
          </w:p>
          <w:p w14:paraId="47F18B88" w14:textId="77777777" w:rsidR="00811D26" w:rsidRPr="00811D26" w:rsidRDefault="00811D26" w:rsidP="00811D26">
            <w:pPr>
              <w:spacing w:after="120"/>
              <w:rPr>
                <w:lang w:val="en-GB"/>
              </w:rPr>
            </w:pPr>
            <w:r w:rsidRPr="00811D26">
              <w:t xml:space="preserve">RAN1 will continue discussions on what enhancements to LPP, </w:t>
            </w:r>
            <w:proofErr w:type="spellStart"/>
            <w:r w:rsidRPr="00811D26">
              <w:t>NRPPa</w:t>
            </w:r>
            <w:proofErr w:type="spellEnd"/>
            <w:r w:rsidRPr="00811D26">
              <w:t xml:space="preserve">, and/or RAN signaling are necessary to support simultaneous measurements of the same DL-PRS for multiple UEs, including a target UE and a PRU; and to support simultaneous transmission of SRS for multiple UEs, including a target UE and a PRU. </w:t>
            </w:r>
          </w:p>
          <w:p w14:paraId="1882C4F6" w14:textId="77777777" w:rsidR="00811D26" w:rsidRPr="00811D26" w:rsidRDefault="00811D26" w:rsidP="00811D26">
            <w:pPr>
              <w:spacing w:after="120"/>
              <w:rPr>
                <w:lang w:val="en-GB"/>
              </w:rPr>
            </w:pPr>
            <w:r w:rsidRPr="00811D26">
              <w:t>RAN1 will include the outcome in an LS to SA2 and RAN2, and cc RAN3.</w:t>
            </w:r>
          </w:p>
          <w:p w14:paraId="6BCAE210" w14:textId="77777777" w:rsidR="00811D26" w:rsidRPr="00811D26" w:rsidRDefault="00811D26" w:rsidP="00811D26">
            <w:pPr>
              <w:spacing w:after="120"/>
              <w:rPr>
                <w:lang w:val="en-GB"/>
              </w:rPr>
            </w:pPr>
            <w:r w:rsidRPr="00811D26">
              <w:t>Note: Enhancements might or might not have RAN1 specification impact.</w:t>
            </w:r>
          </w:p>
          <w:p w14:paraId="614F71B4" w14:textId="77777777" w:rsidR="00811D26" w:rsidRPr="00811D26" w:rsidRDefault="00811D26" w:rsidP="00811D26">
            <w:pPr>
              <w:spacing w:after="120"/>
              <w:rPr>
                <w:lang w:val="en-GB"/>
              </w:rPr>
            </w:pPr>
            <w:r w:rsidRPr="00811D26">
              <w:rPr>
                <w:b/>
                <w:bCs/>
                <w:highlight w:val="green"/>
              </w:rPr>
              <w:t>Agreement</w:t>
            </w:r>
          </w:p>
          <w:p w14:paraId="3FC9E3D4" w14:textId="1197DB32" w:rsidR="00811D26" w:rsidRDefault="00811D26" w:rsidP="00811D26">
            <w:pPr>
              <w:spacing w:after="120"/>
              <w:rPr>
                <w:lang w:val="en-GB"/>
              </w:rPr>
            </w:pPr>
            <w:r w:rsidRPr="00811D26">
              <w:rPr>
                <w:lang w:val="en-GB"/>
              </w:rPr>
              <w:t>The draft LS reply in R1-2302145 is endorsed. Final LS in R1-2302146.</w:t>
            </w:r>
          </w:p>
          <w:p w14:paraId="7BEDF67A" w14:textId="77777777" w:rsidR="00811D26" w:rsidRPr="00811D26" w:rsidRDefault="00811D26" w:rsidP="00811D26">
            <w:pPr>
              <w:spacing w:after="120"/>
              <w:rPr>
                <w:lang w:val="en-GB"/>
              </w:rPr>
            </w:pPr>
            <w:r w:rsidRPr="00811D26">
              <w:rPr>
                <w:b/>
                <w:bCs/>
                <w:highlight w:val="green"/>
                <w:lang w:val="en-GB"/>
              </w:rPr>
              <w:t>Agreement</w:t>
            </w:r>
          </w:p>
          <w:p w14:paraId="7315B2E2" w14:textId="77777777" w:rsidR="00811D26" w:rsidRPr="00811D26" w:rsidRDefault="00811D26" w:rsidP="00811D26">
            <w:pPr>
              <w:spacing w:after="120"/>
              <w:rPr>
                <w:lang w:val="en-GB"/>
              </w:rPr>
            </w:pPr>
            <w:r w:rsidRPr="00811D26">
              <w:rPr>
                <w:lang w:val="en-GB"/>
              </w:rPr>
              <w:t>To enable UE-based and UE-assisted NR carrier phase positioning (CPP), one or both of the following new measurements should be introduced:</w:t>
            </w:r>
          </w:p>
          <w:p w14:paraId="227C7F04" w14:textId="77777777" w:rsidR="00811D26" w:rsidRPr="00811D26" w:rsidRDefault="00811D26" w:rsidP="001449C7">
            <w:pPr>
              <w:numPr>
                <w:ilvl w:val="0"/>
                <w:numId w:val="6"/>
              </w:numPr>
              <w:spacing w:after="120"/>
              <w:rPr>
                <w:lang w:val="en-GB"/>
              </w:rPr>
            </w:pPr>
            <w:r w:rsidRPr="00811D26">
              <w:rPr>
                <w:lang w:val="en-GB"/>
              </w:rPr>
              <w:t>DL carrier phase (CP), which is obtained by a UE measuring the DL PRS signal(s) from a TRP.</w:t>
            </w:r>
          </w:p>
          <w:p w14:paraId="1D217A1F" w14:textId="77777777" w:rsidR="00811D26" w:rsidRPr="00811D26" w:rsidRDefault="00811D26" w:rsidP="001449C7">
            <w:pPr>
              <w:numPr>
                <w:ilvl w:val="1"/>
                <w:numId w:val="6"/>
              </w:numPr>
              <w:spacing w:after="120"/>
              <w:rPr>
                <w:lang w:val="en-GB"/>
              </w:rPr>
            </w:pPr>
            <w:r w:rsidRPr="00811D26">
              <w:rPr>
                <w:lang w:val="en-GB"/>
              </w:rPr>
              <w:t>FFS: The detailed definition of the DL CP</w:t>
            </w:r>
          </w:p>
          <w:p w14:paraId="2856BD8C" w14:textId="77777777" w:rsidR="00811D26" w:rsidRPr="00811D26" w:rsidRDefault="00811D26" w:rsidP="001449C7">
            <w:pPr>
              <w:numPr>
                <w:ilvl w:val="0"/>
                <w:numId w:val="6"/>
              </w:numPr>
              <w:spacing w:after="120"/>
              <w:rPr>
                <w:lang w:val="en-GB"/>
              </w:rPr>
            </w:pPr>
            <w:r w:rsidRPr="00811D26">
              <w:rPr>
                <w:lang w:val="en-GB"/>
              </w:rPr>
              <w:t>DL carrier phase difference (CPD), which is the difference of two DL CPs from two TRPs</w:t>
            </w:r>
          </w:p>
          <w:p w14:paraId="22B265E0" w14:textId="77777777" w:rsidR="00811D26" w:rsidRPr="00811D26" w:rsidRDefault="00811D26" w:rsidP="001449C7">
            <w:pPr>
              <w:numPr>
                <w:ilvl w:val="1"/>
                <w:numId w:val="6"/>
              </w:numPr>
              <w:spacing w:after="120"/>
              <w:rPr>
                <w:lang w:val="en-GB"/>
              </w:rPr>
            </w:pPr>
            <w:r w:rsidRPr="00811D26">
              <w:rPr>
                <w:lang w:val="en-GB"/>
              </w:rPr>
              <w:t>FFS: The detailed definition of the DL CPD</w:t>
            </w:r>
          </w:p>
          <w:p w14:paraId="30FAF6D3" w14:textId="77777777" w:rsidR="00811D26" w:rsidRPr="00811D26" w:rsidRDefault="00811D26" w:rsidP="00811D26">
            <w:pPr>
              <w:spacing w:after="120"/>
              <w:rPr>
                <w:lang w:val="en-GB"/>
              </w:rPr>
            </w:pPr>
            <w:r w:rsidRPr="00811D26">
              <w:rPr>
                <w:lang w:val="en-GB"/>
              </w:rPr>
              <w:t>To enable NG-RAN node-assisted NR carrier phase positioning (CPP), the following new measurement should be introduced:</w:t>
            </w:r>
          </w:p>
          <w:p w14:paraId="26DBDC30" w14:textId="77777777" w:rsidR="00811D26" w:rsidRPr="00811D26" w:rsidRDefault="00811D26" w:rsidP="001449C7">
            <w:pPr>
              <w:numPr>
                <w:ilvl w:val="0"/>
                <w:numId w:val="7"/>
              </w:numPr>
              <w:spacing w:after="120"/>
              <w:rPr>
                <w:lang w:val="en-GB"/>
              </w:rPr>
            </w:pPr>
            <w:r w:rsidRPr="00811D26">
              <w:rPr>
                <w:lang w:val="en-GB"/>
              </w:rPr>
              <w:t>UL carrier phase (CP), which is obtained by a TRP measuring the UL SRS for positioning or MIMO SRS from a UE.</w:t>
            </w:r>
          </w:p>
          <w:p w14:paraId="5B9AE79D" w14:textId="77777777" w:rsidR="00811D26" w:rsidRPr="00811D26" w:rsidRDefault="00811D26" w:rsidP="001449C7">
            <w:pPr>
              <w:numPr>
                <w:ilvl w:val="1"/>
                <w:numId w:val="7"/>
              </w:numPr>
              <w:spacing w:after="120"/>
              <w:rPr>
                <w:lang w:val="en-GB"/>
              </w:rPr>
            </w:pPr>
            <w:r w:rsidRPr="00811D26">
              <w:rPr>
                <w:lang w:val="en-GB"/>
              </w:rPr>
              <w:t>FFS: The detailed definition of the UL CP</w:t>
            </w:r>
          </w:p>
          <w:p w14:paraId="60B46B7E" w14:textId="77777777" w:rsidR="00811D26" w:rsidRPr="00811D26" w:rsidRDefault="00811D26" w:rsidP="00811D26">
            <w:pPr>
              <w:spacing w:after="120"/>
              <w:rPr>
                <w:b/>
                <w:bCs/>
                <w:lang w:val="en-GB"/>
              </w:rPr>
            </w:pPr>
            <w:r w:rsidRPr="00811D26">
              <w:rPr>
                <w:b/>
                <w:bCs/>
                <w:highlight w:val="green"/>
              </w:rPr>
              <w:t>Agreement</w:t>
            </w:r>
          </w:p>
          <w:p w14:paraId="048CAB7A" w14:textId="77777777" w:rsidR="00811D26" w:rsidRPr="00811D26" w:rsidRDefault="00811D26" w:rsidP="00811D26">
            <w:pPr>
              <w:spacing w:after="120"/>
              <w:rPr>
                <w:lang w:val="en-GB"/>
              </w:rPr>
            </w:pPr>
            <w:r w:rsidRPr="00811D26">
              <w:t xml:space="preserve">For NR carrier phase positioning, at least support the following approach: enable a UE/TRP to report carrier phase measurements together with the legacy positioning measurements to </w:t>
            </w:r>
            <w:proofErr w:type="gramStart"/>
            <w:r w:rsidRPr="00811D26">
              <w:t>LMF</w:t>
            </w:r>
            <w:proofErr w:type="gramEnd"/>
          </w:p>
          <w:p w14:paraId="239B0D9C" w14:textId="77777777" w:rsidR="00811D26" w:rsidRPr="00811D26" w:rsidRDefault="00811D26" w:rsidP="001449C7">
            <w:pPr>
              <w:numPr>
                <w:ilvl w:val="0"/>
                <w:numId w:val="8"/>
              </w:numPr>
              <w:spacing w:after="120"/>
              <w:rPr>
                <w:lang w:val="en-GB"/>
              </w:rPr>
            </w:pPr>
            <w:r w:rsidRPr="00811D26">
              <w:t>FFS: which legacy positioning measurements among RSTD, RTOA, UE Rx-Tx time difference measurements, gNB Rx-Tx time difference measurements</w:t>
            </w:r>
          </w:p>
          <w:p w14:paraId="5ABB3B4A" w14:textId="77777777" w:rsidR="00811D26" w:rsidRPr="00811D26" w:rsidRDefault="00811D26" w:rsidP="00811D26">
            <w:pPr>
              <w:spacing w:after="120"/>
              <w:rPr>
                <w:b/>
                <w:bCs/>
                <w:lang w:val="en-GB"/>
              </w:rPr>
            </w:pPr>
            <w:r w:rsidRPr="00811D26">
              <w:rPr>
                <w:b/>
                <w:bCs/>
                <w:highlight w:val="green"/>
              </w:rPr>
              <w:t>Agreement</w:t>
            </w:r>
          </w:p>
          <w:p w14:paraId="5BDE6E8E" w14:textId="77777777" w:rsidR="00811D26" w:rsidRPr="00811D26" w:rsidRDefault="00811D26" w:rsidP="00811D26">
            <w:pPr>
              <w:spacing w:after="120"/>
              <w:rPr>
                <w:lang w:val="en-GB"/>
              </w:rPr>
            </w:pPr>
            <w:r w:rsidRPr="00811D26">
              <w:t>NR DL reference signal carrier phase (RSCP) (of i-</w:t>
            </w:r>
            <w:proofErr w:type="spellStart"/>
            <w:r w:rsidRPr="00811D26">
              <w:t>th</w:t>
            </w:r>
            <w:proofErr w:type="spellEnd"/>
            <w:r w:rsidRPr="00811D26">
              <w:t xml:space="preserve"> path) is defined as the phase of the channel response at the i-</w:t>
            </w:r>
            <w:proofErr w:type="spellStart"/>
            <w:r w:rsidRPr="00811D26">
              <w:t>th</w:t>
            </w:r>
            <w:proofErr w:type="spellEnd"/>
            <w:r w:rsidRPr="00811D26">
              <w:t xml:space="preserve"> path delay derived from the resource elements (REs) that carry the DL PRS signals configured for the measurement. A RSCP is associated with a specific RF frequency.</w:t>
            </w:r>
          </w:p>
          <w:p w14:paraId="7F443445" w14:textId="77777777" w:rsidR="00811D26" w:rsidRPr="00811D26" w:rsidRDefault="00811D26" w:rsidP="001449C7">
            <w:pPr>
              <w:numPr>
                <w:ilvl w:val="0"/>
                <w:numId w:val="9"/>
              </w:numPr>
              <w:spacing w:after="120"/>
              <w:rPr>
                <w:lang w:val="en-GB"/>
              </w:rPr>
            </w:pPr>
            <w:r w:rsidRPr="00811D26">
              <w:t>FFS: the reference point of the RSCP</w:t>
            </w:r>
          </w:p>
          <w:p w14:paraId="7696307A" w14:textId="77777777" w:rsidR="00811D26" w:rsidRPr="00811D26" w:rsidRDefault="00811D26" w:rsidP="001449C7">
            <w:pPr>
              <w:numPr>
                <w:ilvl w:val="0"/>
                <w:numId w:val="9"/>
              </w:numPr>
              <w:spacing w:after="120"/>
              <w:rPr>
                <w:lang w:val="en-GB"/>
              </w:rPr>
            </w:pPr>
            <w:r w:rsidRPr="00811D26">
              <w:t>FFS: whether/how the measurement timing is defined</w:t>
            </w:r>
          </w:p>
          <w:p w14:paraId="7ACEAA6F" w14:textId="77777777" w:rsidR="00811D26" w:rsidRPr="00811D26" w:rsidRDefault="00811D26" w:rsidP="001449C7">
            <w:pPr>
              <w:numPr>
                <w:ilvl w:val="0"/>
                <w:numId w:val="9"/>
              </w:numPr>
              <w:spacing w:after="120"/>
              <w:rPr>
                <w:lang w:val="en-GB"/>
              </w:rPr>
            </w:pPr>
            <w:r w:rsidRPr="00811D26">
              <w:t>Note: the i-</w:t>
            </w:r>
            <w:proofErr w:type="spellStart"/>
            <w:r w:rsidRPr="00811D26">
              <w:t>th</w:t>
            </w:r>
            <w:proofErr w:type="spellEnd"/>
            <w:r w:rsidRPr="00811D26">
              <w:t xml:space="preserve"> path is used for the sake of definition, whether only the first path or additional paths will be supported is subject to further discussion</w:t>
            </w:r>
          </w:p>
          <w:p w14:paraId="656D56BD" w14:textId="77777777" w:rsidR="00811D26" w:rsidRPr="00811D26" w:rsidRDefault="00811D26" w:rsidP="001449C7">
            <w:pPr>
              <w:numPr>
                <w:ilvl w:val="0"/>
                <w:numId w:val="9"/>
              </w:numPr>
              <w:spacing w:after="120"/>
              <w:rPr>
                <w:lang w:val="en-GB"/>
              </w:rPr>
            </w:pPr>
            <w:r w:rsidRPr="00811D26">
              <w:t>Note: Whether to capture the above definition into TS 38.215 depends on whether RAN1 decides to introduce DL carrier phase measurement for NR CPP</w:t>
            </w:r>
          </w:p>
          <w:p w14:paraId="7D665182" w14:textId="32BAA80E" w:rsidR="00811D26" w:rsidRDefault="00811D26" w:rsidP="00811D26">
            <w:pPr>
              <w:spacing w:after="120"/>
              <w:rPr>
                <w:b/>
                <w:bCs/>
                <w:highlight w:val="green"/>
              </w:rPr>
            </w:pPr>
          </w:p>
          <w:p w14:paraId="2EA57896" w14:textId="5951F41E" w:rsidR="00811D26" w:rsidRPr="00811D26" w:rsidRDefault="00811D26" w:rsidP="00811D26">
            <w:pPr>
              <w:spacing w:after="120"/>
              <w:rPr>
                <w:b/>
                <w:bCs/>
                <w:lang w:val="en-GB"/>
              </w:rPr>
            </w:pPr>
            <w:r w:rsidRPr="00811D26">
              <w:rPr>
                <w:b/>
                <w:bCs/>
                <w:highlight w:val="green"/>
              </w:rPr>
              <w:t>Agreement</w:t>
            </w:r>
          </w:p>
          <w:p w14:paraId="1D0FE9DC" w14:textId="77777777" w:rsidR="00811D26" w:rsidRPr="00811D26" w:rsidRDefault="00811D26" w:rsidP="00811D26">
            <w:pPr>
              <w:spacing w:after="120"/>
              <w:rPr>
                <w:lang w:val="en-GB"/>
              </w:rPr>
            </w:pPr>
            <w:r w:rsidRPr="00811D26">
              <w:t>For NR DL reference signal carrier phase difference (RSCPD) measurement for NR CPP, the RSCPD is defined as the difference of RSCPs measured from the DL PRS signals from target TRP and reference TRP.</w:t>
            </w:r>
          </w:p>
          <w:p w14:paraId="068B6ED3" w14:textId="77777777" w:rsidR="00811D26" w:rsidRPr="00811D26" w:rsidRDefault="00811D26" w:rsidP="001449C7">
            <w:pPr>
              <w:numPr>
                <w:ilvl w:val="0"/>
                <w:numId w:val="10"/>
              </w:numPr>
              <w:spacing w:after="120"/>
              <w:rPr>
                <w:lang w:val="en-GB"/>
              </w:rPr>
            </w:pPr>
            <w:r w:rsidRPr="00811D26">
              <w:t>FFS: whether/how to define per path RSCPD</w:t>
            </w:r>
          </w:p>
          <w:p w14:paraId="2E273639" w14:textId="77777777" w:rsidR="00811D26" w:rsidRPr="00811D26" w:rsidRDefault="00811D26" w:rsidP="001449C7">
            <w:pPr>
              <w:numPr>
                <w:ilvl w:val="0"/>
                <w:numId w:val="10"/>
              </w:numPr>
              <w:spacing w:after="120"/>
              <w:rPr>
                <w:lang w:val="en-GB"/>
              </w:rPr>
            </w:pPr>
            <w:r w:rsidRPr="00811D26">
              <w:t>Note: Whether/how to capture the above definition into TS 38.215 depends on whether RAN1 decides to introduce DL carrier phase difference measurement for NR CPP</w:t>
            </w:r>
          </w:p>
          <w:p w14:paraId="0AE409E5" w14:textId="77777777" w:rsidR="00811D26" w:rsidRPr="00811D26" w:rsidRDefault="00811D26" w:rsidP="00811D26">
            <w:pPr>
              <w:spacing w:after="120"/>
              <w:rPr>
                <w:lang w:val="en-GB"/>
              </w:rPr>
            </w:pPr>
            <w:r w:rsidRPr="00811D26">
              <w:rPr>
                <w:b/>
                <w:bCs/>
                <w:highlight w:val="green"/>
                <w:lang w:val="en-GB"/>
              </w:rPr>
              <w:t>Agreement</w:t>
            </w:r>
          </w:p>
          <w:p w14:paraId="695C3BE1" w14:textId="77777777" w:rsidR="00811D26" w:rsidRPr="00811D26" w:rsidRDefault="00811D26" w:rsidP="00811D26">
            <w:pPr>
              <w:spacing w:after="120"/>
              <w:rPr>
                <w:lang w:val="en-GB"/>
              </w:rPr>
            </w:pPr>
            <w:r w:rsidRPr="00811D26">
              <w:rPr>
                <w:lang w:val="en-CA"/>
              </w:rPr>
              <w:t>NR UL reference signal carrier phase (RSCP) (of i-</w:t>
            </w:r>
            <w:proofErr w:type="spellStart"/>
            <w:r w:rsidRPr="00811D26">
              <w:rPr>
                <w:lang w:val="en-CA"/>
              </w:rPr>
              <w:t>th</w:t>
            </w:r>
            <w:proofErr w:type="spellEnd"/>
            <w:r w:rsidRPr="00811D26">
              <w:rPr>
                <w:lang w:val="en-CA"/>
              </w:rPr>
              <w:t xml:space="preserve"> path) is defined as the phase of the channel response at the i-</w:t>
            </w:r>
            <w:proofErr w:type="spellStart"/>
            <w:r w:rsidRPr="00811D26">
              <w:rPr>
                <w:lang w:val="en-CA"/>
              </w:rPr>
              <w:t>th</w:t>
            </w:r>
            <w:proofErr w:type="spellEnd"/>
            <w:r w:rsidRPr="00811D26">
              <w:rPr>
                <w:lang w:val="en-CA"/>
              </w:rPr>
              <w:t xml:space="preserve"> path delay derived from the resource elements (REs) that carry the UL SRS signal for positioning purpose configured for the measurement. A UL RSCP is associated with a specific RF frequency.</w:t>
            </w:r>
          </w:p>
          <w:p w14:paraId="12720E98" w14:textId="77777777" w:rsidR="00811D26" w:rsidRPr="00811D26" w:rsidRDefault="00811D26" w:rsidP="001449C7">
            <w:pPr>
              <w:numPr>
                <w:ilvl w:val="0"/>
                <w:numId w:val="11"/>
              </w:numPr>
              <w:spacing w:after="120"/>
              <w:rPr>
                <w:lang w:val="en-GB"/>
              </w:rPr>
            </w:pPr>
            <w:r w:rsidRPr="00811D26">
              <w:rPr>
                <w:lang w:val="en-CA"/>
              </w:rPr>
              <w:t>FFS: the reference point of the UL RSCP</w:t>
            </w:r>
          </w:p>
          <w:p w14:paraId="3CA68741" w14:textId="77777777" w:rsidR="00811D26" w:rsidRPr="00811D26" w:rsidRDefault="00811D26" w:rsidP="001449C7">
            <w:pPr>
              <w:numPr>
                <w:ilvl w:val="0"/>
                <w:numId w:val="11"/>
              </w:numPr>
              <w:spacing w:after="120"/>
              <w:rPr>
                <w:lang w:val="en-GB"/>
              </w:rPr>
            </w:pPr>
            <w:r w:rsidRPr="00811D26">
              <w:rPr>
                <w:lang w:val="en-CA"/>
              </w:rPr>
              <w:t>FFS: whether/how the measurement timing is defined</w:t>
            </w:r>
          </w:p>
          <w:p w14:paraId="5B9F9EA1" w14:textId="77777777" w:rsidR="00811D26" w:rsidRPr="00811D26" w:rsidRDefault="00811D26" w:rsidP="001449C7">
            <w:pPr>
              <w:numPr>
                <w:ilvl w:val="0"/>
                <w:numId w:val="11"/>
              </w:numPr>
              <w:spacing w:after="120"/>
              <w:rPr>
                <w:lang w:val="en-GB"/>
              </w:rPr>
            </w:pPr>
            <w:r w:rsidRPr="00811D26">
              <w:rPr>
                <w:lang w:val="en-CA"/>
              </w:rPr>
              <w:t>Note: the i-</w:t>
            </w:r>
            <w:proofErr w:type="spellStart"/>
            <w:r w:rsidRPr="00811D26">
              <w:rPr>
                <w:lang w:val="en-CA"/>
              </w:rPr>
              <w:t>th</w:t>
            </w:r>
            <w:proofErr w:type="spellEnd"/>
            <w:r w:rsidRPr="00811D26">
              <w:rPr>
                <w:lang w:val="en-CA"/>
              </w:rPr>
              <w:t xml:space="preserve"> path is used for the sake of definition, whether only the first path or additional paths will be supported is subject to further discussion</w:t>
            </w:r>
          </w:p>
          <w:p w14:paraId="219FA588" w14:textId="7B3E8EB4" w:rsidR="00811D26" w:rsidRPr="00811D26" w:rsidRDefault="00811D26" w:rsidP="001449C7">
            <w:pPr>
              <w:numPr>
                <w:ilvl w:val="0"/>
                <w:numId w:val="11"/>
              </w:numPr>
              <w:spacing w:after="120"/>
              <w:rPr>
                <w:lang w:val="en-GB"/>
              </w:rPr>
            </w:pPr>
            <w:r w:rsidRPr="00811D26">
              <w:rPr>
                <w:lang w:val="en-CA"/>
              </w:rPr>
              <w:t>Note: The support of MIMO SRS for positioning is transparent to UE</w:t>
            </w:r>
          </w:p>
          <w:p w14:paraId="049E0D87" w14:textId="77777777" w:rsidR="00811D26" w:rsidRPr="00811D26" w:rsidRDefault="00811D26" w:rsidP="00811D26">
            <w:pPr>
              <w:spacing w:after="120"/>
              <w:rPr>
                <w:lang w:val="en-GB"/>
              </w:rPr>
            </w:pPr>
            <w:r w:rsidRPr="00811D26">
              <w:rPr>
                <w:b/>
                <w:bCs/>
                <w:highlight w:val="green"/>
                <w:lang w:val="en-GB"/>
              </w:rPr>
              <w:t>Agreement</w:t>
            </w:r>
          </w:p>
          <w:p w14:paraId="3E79B395" w14:textId="77777777" w:rsidR="00811D26" w:rsidRPr="00811D26" w:rsidRDefault="00811D26" w:rsidP="00811D26">
            <w:pPr>
              <w:spacing w:after="120"/>
              <w:rPr>
                <w:lang w:val="en-GB"/>
              </w:rPr>
            </w:pPr>
            <w:r w:rsidRPr="00811D26">
              <w:rPr>
                <w:lang w:val="en-GB"/>
              </w:rPr>
              <w:t>To support NR carrier phase positioning, further consider the following options:</w:t>
            </w:r>
          </w:p>
          <w:p w14:paraId="5DEB362A" w14:textId="77777777" w:rsidR="00811D26" w:rsidRPr="00811D26" w:rsidRDefault="00811D26" w:rsidP="001449C7">
            <w:pPr>
              <w:numPr>
                <w:ilvl w:val="0"/>
                <w:numId w:val="12"/>
              </w:numPr>
              <w:spacing w:after="120"/>
              <w:rPr>
                <w:lang w:val="en-GB"/>
              </w:rPr>
            </w:pPr>
            <w:r w:rsidRPr="00811D26">
              <w:rPr>
                <w:lang w:val="en-GB"/>
              </w:rPr>
              <w:t xml:space="preserve">Option 1: Support a UE/TRP to report the carrier phase measurements of more than one frequency within a PFL/carrier to </w:t>
            </w:r>
            <w:proofErr w:type="gramStart"/>
            <w:r w:rsidRPr="00811D26">
              <w:rPr>
                <w:lang w:val="en-GB"/>
              </w:rPr>
              <w:t>LMF</w:t>
            </w:r>
            <w:proofErr w:type="gramEnd"/>
          </w:p>
          <w:p w14:paraId="2389DDB3" w14:textId="77777777" w:rsidR="00811D26" w:rsidRPr="00811D26" w:rsidRDefault="00811D26" w:rsidP="001449C7">
            <w:pPr>
              <w:numPr>
                <w:ilvl w:val="1"/>
                <w:numId w:val="12"/>
              </w:numPr>
              <w:spacing w:after="120"/>
              <w:rPr>
                <w:lang w:val="en-GB"/>
              </w:rPr>
            </w:pPr>
            <w:r w:rsidRPr="00811D26">
              <w:rPr>
                <w:lang w:val="en-GB"/>
              </w:rPr>
              <w:t>NOTE: the frequency can be the carrier frequency or the frequency of a subcarrier</w:t>
            </w:r>
          </w:p>
          <w:p w14:paraId="7B0AD9D7" w14:textId="77777777" w:rsidR="00811D26" w:rsidRPr="00811D26" w:rsidRDefault="00811D26" w:rsidP="001449C7">
            <w:pPr>
              <w:numPr>
                <w:ilvl w:val="1"/>
                <w:numId w:val="12"/>
              </w:numPr>
              <w:spacing w:after="120"/>
              <w:rPr>
                <w:lang w:val="en-GB"/>
              </w:rPr>
            </w:pPr>
            <w:r w:rsidRPr="00811D26">
              <w:rPr>
                <w:lang w:val="en-GB"/>
              </w:rPr>
              <w:t>FFS: the details of reporting, e.g., the maximum number of reported frequencies within a PFL/ carrier</w:t>
            </w:r>
          </w:p>
          <w:p w14:paraId="6A5407B0" w14:textId="77777777" w:rsidR="00811D26" w:rsidRPr="00811D26" w:rsidRDefault="00811D26" w:rsidP="001449C7">
            <w:pPr>
              <w:numPr>
                <w:ilvl w:val="0"/>
                <w:numId w:val="12"/>
              </w:numPr>
              <w:spacing w:after="120"/>
              <w:rPr>
                <w:lang w:val="en-GB"/>
              </w:rPr>
            </w:pPr>
            <w:r w:rsidRPr="00811D26">
              <w:rPr>
                <w:lang w:val="en-GB"/>
              </w:rPr>
              <w:t>Option 2: Introduce and report a new type of UE/TRP measurement based on carrier phase differentials across multiple subcarriers within a PFL/</w:t>
            </w:r>
            <w:proofErr w:type="gramStart"/>
            <w:r w:rsidRPr="00811D26">
              <w:rPr>
                <w:lang w:val="en-GB"/>
              </w:rPr>
              <w:t>carrier</w:t>
            </w:r>
            <w:proofErr w:type="gramEnd"/>
          </w:p>
          <w:p w14:paraId="34B7CB12" w14:textId="77777777" w:rsidR="00811D26" w:rsidRPr="00811D26" w:rsidRDefault="00811D26" w:rsidP="001449C7">
            <w:pPr>
              <w:numPr>
                <w:ilvl w:val="1"/>
                <w:numId w:val="12"/>
              </w:numPr>
              <w:spacing w:after="120"/>
              <w:rPr>
                <w:lang w:val="en-GB"/>
              </w:rPr>
            </w:pPr>
            <w:r w:rsidRPr="00811D26">
              <w:rPr>
                <w:lang w:val="en-GB"/>
              </w:rPr>
              <w:t>NOTE: carrier phase differentials across multiple subcarriers within a carrier can be related to time of arrival</w:t>
            </w:r>
          </w:p>
          <w:p w14:paraId="09F64D1B" w14:textId="77777777" w:rsidR="00811D26" w:rsidRPr="00811D26" w:rsidRDefault="00811D26" w:rsidP="001449C7">
            <w:pPr>
              <w:numPr>
                <w:ilvl w:val="0"/>
                <w:numId w:val="12"/>
              </w:numPr>
              <w:spacing w:after="120"/>
              <w:rPr>
                <w:lang w:val="en-GB"/>
              </w:rPr>
            </w:pPr>
            <w:r w:rsidRPr="00811D26">
              <w:rPr>
                <w:lang w:val="en-GB"/>
              </w:rPr>
              <w:t xml:space="preserve">Option 3: Support a UE/TRP to optionally report an estimated integer ambiguity and/or search range of the integer ambiguity to </w:t>
            </w:r>
            <w:proofErr w:type="gramStart"/>
            <w:r w:rsidRPr="00811D26">
              <w:rPr>
                <w:lang w:val="en-GB"/>
              </w:rPr>
              <w:t>LMF</w:t>
            </w:r>
            <w:proofErr w:type="gramEnd"/>
          </w:p>
          <w:p w14:paraId="088EDC86" w14:textId="574E9CA8" w:rsidR="00811D26" w:rsidRPr="00811D26" w:rsidRDefault="00811D26" w:rsidP="001449C7">
            <w:pPr>
              <w:numPr>
                <w:ilvl w:val="0"/>
                <w:numId w:val="12"/>
              </w:numPr>
              <w:spacing w:after="120"/>
              <w:rPr>
                <w:lang w:val="en-GB"/>
              </w:rPr>
            </w:pPr>
            <w:r w:rsidRPr="00811D26">
              <w:rPr>
                <w:lang w:val="en-GB"/>
              </w:rPr>
              <w:t>Option 4: Support LMF to provide the expected integer ambiguity range at least for UE-based NR CPP in the positioning assistance data.</w:t>
            </w:r>
          </w:p>
          <w:p w14:paraId="6BAEB128" w14:textId="77777777" w:rsidR="00811D26" w:rsidRPr="00811D26" w:rsidRDefault="00811D26" w:rsidP="00811D26">
            <w:pPr>
              <w:spacing w:after="120"/>
              <w:rPr>
                <w:lang w:val="en-GB"/>
              </w:rPr>
            </w:pPr>
            <w:bookmarkStart w:id="16" w:name="_Hlk130924916"/>
            <w:r w:rsidRPr="00811D26">
              <w:rPr>
                <w:b/>
                <w:bCs/>
                <w:highlight w:val="green"/>
                <w:lang w:val="en-GB"/>
              </w:rPr>
              <w:t>Agreement</w:t>
            </w:r>
          </w:p>
          <w:p w14:paraId="27CF3961" w14:textId="77777777" w:rsidR="00811D26" w:rsidRPr="00811D26" w:rsidRDefault="00811D26" w:rsidP="00811D26">
            <w:pPr>
              <w:spacing w:after="120"/>
              <w:rPr>
                <w:lang w:val="en-GB"/>
              </w:rPr>
            </w:pPr>
            <w:r w:rsidRPr="00811D26">
              <w:rPr>
                <w:lang w:val="en-GB"/>
              </w:rPr>
              <w:t>Rel-17 LOS/NLOS indication (when indicated) applies for the carrier phase measurement(s) in the same report.</w:t>
            </w:r>
          </w:p>
          <w:bookmarkEnd w:id="16"/>
          <w:p w14:paraId="2921E914" w14:textId="75742610" w:rsidR="00811D26" w:rsidRDefault="00811D26" w:rsidP="00811D26">
            <w:pPr>
              <w:rPr>
                <w:lang w:val="en-GB"/>
              </w:rPr>
            </w:pPr>
          </w:p>
        </w:tc>
      </w:tr>
    </w:tbl>
    <w:p w14:paraId="1F9C9535" w14:textId="50E10065" w:rsidR="00811D26" w:rsidRDefault="00811D26" w:rsidP="00811D26">
      <w:pPr>
        <w:rPr>
          <w:lang w:val="en-GB"/>
        </w:rPr>
      </w:pPr>
    </w:p>
    <w:p w14:paraId="3A9BD0B9" w14:textId="15D293B1" w:rsidR="003B10F1" w:rsidRPr="003B10F1" w:rsidRDefault="003B10F1" w:rsidP="003B10F1">
      <w:pPr>
        <w:rPr>
          <w:b/>
          <w:bCs/>
          <w:lang w:val="en-GB"/>
        </w:rPr>
      </w:pPr>
      <w:r w:rsidRPr="003B10F1">
        <w:rPr>
          <w:b/>
          <w:bCs/>
        </w:rPr>
        <w:t>RAN1 #112</w:t>
      </w:r>
      <w:r>
        <w:rPr>
          <w:b/>
          <w:bCs/>
        </w:rPr>
        <w:t>bis</w:t>
      </w:r>
    </w:p>
    <w:tbl>
      <w:tblPr>
        <w:tblStyle w:val="TableGrid"/>
        <w:tblW w:w="0" w:type="auto"/>
        <w:tblLook w:val="04A0" w:firstRow="1" w:lastRow="0" w:firstColumn="1" w:lastColumn="0" w:noHBand="0" w:noVBand="1"/>
      </w:tblPr>
      <w:tblGrid>
        <w:gridCol w:w="9617"/>
      </w:tblGrid>
      <w:tr w:rsidR="00E13874" w14:paraId="32385114" w14:textId="77777777" w:rsidTr="00E13874">
        <w:tc>
          <w:tcPr>
            <w:tcW w:w="9617" w:type="dxa"/>
          </w:tcPr>
          <w:p w14:paraId="3A6692FB" w14:textId="77777777" w:rsidR="00E13874" w:rsidRDefault="00E13874" w:rsidP="00811D26">
            <w:pPr>
              <w:rPr>
                <w:lang w:val="en-GB"/>
              </w:rPr>
            </w:pPr>
          </w:p>
          <w:p w14:paraId="550D2BB5" w14:textId="77777777" w:rsidR="00E13874" w:rsidRDefault="00E13874" w:rsidP="00E13874">
            <w:pPr>
              <w:rPr>
                <w:b/>
              </w:rPr>
            </w:pPr>
            <w:r>
              <w:rPr>
                <w:b/>
                <w:highlight w:val="green"/>
              </w:rPr>
              <w:t>Agreement</w:t>
            </w:r>
          </w:p>
          <w:p w14:paraId="75529811" w14:textId="77777777" w:rsidR="00E13874" w:rsidRDefault="00E13874" w:rsidP="00E13874">
            <w:pPr>
              <w:rPr>
                <w:iCs/>
              </w:rPr>
            </w:pPr>
            <w:r>
              <w:rPr>
                <w:iCs/>
              </w:rPr>
              <w:t xml:space="preserve">Introduce DL reference carrier phase (DL </w:t>
            </w:r>
            <w:r w:rsidRPr="00C46052">
              <w:rPr>
                <w:iCs/>
              </w:rPr>
              <w:t>RSCP) and NR DL reference carrier phase difference</w:t>
            </w:r>
            <w:r>
              <w:rPr>
                <w:iCs/>
              </w:rPr>
              <w:t xml:space="preserve"> (DL RSCPD) as DL carrier phase measurements.</w:t>
            </w:r>
          </w:p>
          <w:p w14:paraId="7CA0B1CB" w14:textId="77777777" w:rsidR="00E13874" w:rsidRDefault="00E13874" w:rsidP="001449C7">
            <w:pPr>
              <w:numPr>
                <w:ilvl w:val="0"/>
                <w:numId w:val="14"/>
              </w:numPr>
              <w:rPr>
                <w:iCs/>
              </w:rPr>
            </w:pPr>
            <w:r>
              <w:rPr>
                <w:iCs/>
              </w:rPr>
              <w:t>Note: It is up to RAN4 to decide whether and how to define the requirements for DL RSCP and/or DL RSCPD. No LS needed to RAN4 for this note.</w:t>
            </w:r>
          </w:p>
          <w:p w14:paraId="3BD1AF0F" w14:textId="77777777" w:rsidR="00E13874" w:rsidRDefault="00E13874" w:rsidP="001449C7">
            <w:pPr>
              <w:numPr>
                <w:ilvl w:val="0"/>
                <w:numId w:val="14"/>
              </w:numPr>
              <w:rPr>
                <w:iCs/>
              </w:rPr>
            </w:pPr>
            <w:r>
              <w:rPr>
                <w:iCs/>
              </w:rPr>
              <w:t xml:space="preserve">DL RSCP can be reported together with UE Rx – Tx time difference </w:t>
            </w:r>
            <w:proofErr w:type="gramStart"/>
            <w:r>
              <w:rPr>
                <w:iCs/>
              </w:rPr>
              <w:t>measurement</w:t>
            </w:r>
            <w:proofErr w:type="gramEnd"/>
          </w:p>
          <w:p w14:paraId="7635A518" w14:textId="77777777" w:rsidR="00E13874" w:rsidRDefault="00E13874" w:rsidP="001449C7">
            <w:pPr>
              <w:numPr>
                <w:ilvl w:val="0"/>
                <w:numId w:val="14"/>
              </w:numPr>
              <w:rPr>
                <w:iCs/>
              </w:rPr>
            </w:pPr>
            <w:r>
              <w:rPr>
                <w:iCs/>
              </w:rPr>
              <w:t xml:space="preserve">DL RSCPD can be reported together with RSTD </w:t>
            </w:r>
            <w:proofErr w:type="gramStart"/>
            <w:r>
              <w:rPr>
                <w:iCs/>
              </w:rPr>
              <w:t>measurement</w:t>
            </w:r>
            <w:proofErr w:type="gramEnd"/>
          </w:p>
          <w:p w14:paraId="030B70F9" w14:textId="77777777" w:rsidR="00E13874" w:rsidRDefault="00E13874" w:rsidP="001449C7">
            <w:pPr>
              <w:numPr>
                <w:ilvl w:val="0"/>
                <w:numId w:val="14"/>
              </w:numPr>
              <w:rPr>
                <w:iCs/>
              </w:rPr>
            </w:pPr>
            <w:r>
              <w:rPr>
                <w:iCs/>
              </w:rPr>
              <w:t>FFS: details on how to eliminate unknown initial Rx phase with RSCP/RSCPD reporting can be further discussed</w:t>
            </w:r>
          </w:p>
          <w:p w14:paraId="789EE716" w14:textId="77777777" w:rsidR="00E13874" w:rsidRDefault="00E13874" w:rsidP="00E13874">
            <w:pPr>
              <w:rPr>
                <w:iCs/>
              </w:rPr>
            </w:pPr>
            <w:r>
              <w:rPr>
                <w:iCs/>
              </w:rPr>
              <w:t>Note: Whether to support standalone DL RSCP and/or DL RSCPD reporting, or DL RSCP/DL RSCPD reporting with other new types of measurements (if agreed), can be further discussed.</w:t>
            </w:r>
          </w:p>
          <w:p w14:paraId="398ACB6E" w14:textId="77777777" w:rsidR="00E13874" w:rsidRDefault="00E13874" w:rsidP="00E13874">
            <w:pPr>
              <w:rPr>
                <w:iCs/>
              </w:rPr>
            </w:pPr>
          </w:p>
          <w:p w14:paraId="6BA33D10" w14:textId="77777777" w:rsidR="00E13874" w:rsidRDefault="00E13874" w:rsidP="00E13874">
            <w:pPr>
              <w:rPr>
                <w:b/>
              </w:rPr>
            </w:pPr>
            <w:r>
              <w:rPr>
                <w:b/>
                <w:highlight w:val="green"/>
              </w:rPr>
              <w:t>Agreement</w:t>
            </w:r>
          </w:p>
          <w:p w14:paraId="706A704B" w14:textId="77777777" w:rsidR="00E13874" w:rsidRDefault="00E13874" w:rsidP="00E13874">
            <w:pPr>
              <w:rPr>
                <w:iCs/>
                <w:lang w:eastAsia="ja-JP"/>
              </w:rPr>
            </w:pPr>
            <w:r>
              <w:rPr>
                <w:iCs/>
                <w:lang w:eastAsia="ja-JP"/>
              </w:rPr>
              <w:t>Support one of the following options for the definition of the reference point of the UE/TRP carrier phase measurements (down-selection in RAN1#113).</w:t>
            </w:r>
          </w:p>
          <w:p w14:paraId="3E62D339" w14:textId="77777777" w:rsidR="00E13874" w:rsidRDefault="00E13874" w:rsidP="001449C7">
            <w:pPr>
              <w:pStyle w:val="ListParagraph"/>
              <w:numPr>
                <w:ilvl w:val="0"/>
                <w:numId w:val="15"/>
              </w:numPr>
              <w:rPr>
                <w:bCs/>
                <w:lang w:eastAsia="zh-CN"/>
              </w:rPr>
            </w:pPr>
            <w:r>
              <w:rPr>
                <w:bCs/>
              </w:rPr>
              <w:t xml:space="preserve">Option 1: </w:t>
            </w:r>
          </w:p>
          <w:p w14:paraId="704E13C9" w14:textId="77777777" w:rsidR="00E13874" w:rsidRDefault="00E13874" w:rsidP="001449C7">
            <w:pPr>
              <w:pStyle w:val="ListParagraph"/>
              <w:numPr>
                <w:ilvl w:val="1"/>
                <w:numId w:val="15"/>
              </w:numPr>
              <w:rPr>
                <w:bCs/>
              </w:rPr>
            </w:pPr>
            <w:r>
              <w:rPr>
                <w:bCs/>
              </w:rPr>
              <w:t>The reference point of the UE carrier phase measurements is defined the same as the reference point of RSTD for frequency range 1 and frequency range 2.</w:t>
            </w:r>
          </w:p>
          <w:p w14:paraId="7E59FD4D" w14:textId="77777777" w:rsidR="00E13874" w:rsidRDefault="00E13874" w:rsidP="001449C7">
            <w:pPr>
              <w:pStyle w:val="ListParagraph"/>
              <w:numPr>
                <w:ilvl w:val="1"/>
                <w:numId w:val="15"/>
              </w:numPr>
              <w:rPr>
                <w:bCs/>
              </w:rPr>
            </w:pPr>
            <w:r>
              <w:rPr>
                <w:bCs/>
              </w:rPr>
              <w:t>The reference point of the TRP carrier phase measurements is defined the same as the reference point of RTOA for frequency range 1 and frequency range 2.</w:t>
            </w:r>
          </w:p>
          <w:p w14:paraId="5D5779C4" w14:textId="77777777" w:rsidR="00E13874" w:rsidRDefault="00E13874" w:rsidP="001449C7">
            <w:pPr>
              <w:pStyle w:val="ListParagraph"/>
              <w:numPr>
                <w:ilvl w:val="1"/>
                <w:numId w:val="15"/>
              </w:numPr>
              <w:rPr>
                <w:bCs/>
              </w:rPr>
            </w:pPr>
            <w:r>
              <w:rPr>
                <w:bCs/>
              </w:rPr>
              <w:t>Note: It is up to UE/TRP’s implementation on how to map the carrier phase to the reference point for reporting.</w:t>
            </w:r>
          </w:p>
          <w:p w14:paraId="7FE74BB6" w14:textId="77777777" w:rsidR="00E13874" w:rsidRDefault="00E13874" w:rsidP="001449C7">
            <w:pPr>
              <w:pStyle w:val="ListParagraph"/>
              <w:numPr>
                <w:ilvl w:val="0"/>
                <w:numId w:val="15"/>
              </w:numPr>
              <w:rPr>
                <w:bCs/>
              </w:rPr>
            </w:pPr>
            <w:r>
              <w:rPr>
                <w:bCs/>
              </w:rPr>
              <w:t xml:space="preserve">Option 2: </w:t>
            </w:r>
          </w:p>
          <w:p w14:paraId="67507A74" w14:textId="77777777" w:rsidR="00E13874" w:rsidRDefault="00E13874" w:rsidP="001449C7">
            <w:pPr>
              <w:pStyle w:val="ListParagraph"/>
              <w:numPr>
                <w:ilvl w:val="1"/>
                <w:numId w:val="15"/>
              </w:numPr>
              <w:rPr>
                <w:bCs/>
              </w:rPr>
            </w:pPr>
            <w:r>
              <w:rPr>
                <w:bCs/>
              </w:rPr>
              <w:t>The reference point of the UE/TRP carrier phase measurements is defined as the antenna phase center of the UE/TRP Rx antenna for frequency range 1 and frequency range 2.</w:t>
            </w:r>
          </w:p>
          <w:p w14:paraId="15769F5E" w14:textId="77777777" w:rsidR="00E13874" w:rsidRDefault="00E13874" w:rsidP="001449C7">
            <w:pPr>
              <w:pStyle w:val="ListParagraph"/>
              <w:numPr>
                <w:ilvl w:val="1"/>
                <w:numId w:val="15"/>
              </w:numPr>
              <w:rPr>
                <w:bCs/>
              </w:rPr>
            </w:pPr>
            <w:r>
              <w:rPr>
                <w:bCs/>
              </w:rPr>
              <w:t xml:space="preserve">UE/TRP should provide the antenna phase center offset (PCO), i.e., the relative position between the antenna phase center and the antenna connector to </w:t>
            </w:r>
            <w:proofErr w:type="gramStart"/>
            <w:r>
              <w:rPr>
                <w:bCs/>
              </w:rPr>
              <w:t>LMF</w:t>
            </w:r>
            <w:proofErr w:type="gramEnd"/>
          </w:p>
          <w:p w14:paraId="4DBA45CF" w14:textId="77777777" w:rsidR="00E13874" w:rsidRDefault="00E13874" w:rsidP="00E13874">
            <w:pPr>
              <w:rPr>
                <w:bCs/>
              </w:rPr>
            </w:pPr>
            <w:r>
              <w:rPr>
                <w:bCs/>
              </w:rPr>
              <w:t>FFS: the more details of the PCO reporting, e.g., in LCS or GCS frame</w:t>
            </w:r>
          </w:p>
          <w:p w14:paraId="0765BD7C" w14:textId="77777777" w:rsidR="00C02B55" w:rsidRDefault="00C02B55" w:rsidP="00E13874">
            <w:pPr>
              <w:rPr>
                <w:bCs/>
              </w:rPr>
            </w:pPr>
          </w:p>
          <w:p w14:paraId="0A6B2F09" w14:textId="77777777" w:rsidR="00C02B55" w:rsidRPr="00C02B55" w:rsidRDefault="00C02B55" w:rsidP="00C02B55">
            <w:pPr>
              <w:rPr>
                <w:lang w:val="en-GB"/>
              </w:rPr>
            </w:pPr>
            <w:r w:rsidRPr="00C02B55">
              <w:rPr>
                <w:b/>
                <w:bCs/>
                <w:highlight w:val="green"/>
                <w:lang w:val="en-GB"/>
              </w:rPr>
              <w:t>Agreement</w:t>
            </w:r>
          </w:p>
          <w:p w14:paraId="4CF81302" w14:textId="77777777" w:rsidR="00C02B55" w:rsidRPr="00C02B55" w:rsidRDefault="00C02B55" w:rsidP="00C02B55">
            <w:pPr>
              <w:rPr>
                <w:lang w:val="en-GB"/>
              </w:rPr>
            </w:pPr>
            <w:r w:rsidRPr="00C02B55">
              <w:rPr>
                <w:lang w:val="en-GB"/>
              </w:rPr>
              <w:t>To enable simultaneous transmission of UL SRS for positioning by a target UE and a PRU, support the following enhancements:</w:t>
            </w:r>
          </w:p>
          <w:p w14:paraId="63FE0A0B" w14:textId="77777777" w:rsidR="00C02B55" w:rsidRPr="00C02B55" w:rsidRDefault="00C02B55" w:rsidP="001449C7">
            <w:pPr>
              <w:numPr>
                <w:ilvl w:val="0"/>
                <w:numId w:val="16"/>
              </w:numPr>
              <w:rPr>
                <w:lang w:val="en-GB"/>
              </w:rPr>
            </w:pPr>
            <w:r w:rsidRPr="00C02B55">
              <w:rPr>
                <w:lang w:val="en-GB"/>
              </w:rPr>
              <w:t xml:space="preserve">Enabling LMF to request the serving </w:t>
            </w:r>
            <w:proofErr w:type="spellStart"/>
            <w:r w:rsidRPr="00C02B55">
              <w:rPr>
                <w:lang w:val="en-GB"/>
              </w:rPr>
              <w:t>gNB</w:t>
            </w:r>
            <w:proofErr w:type="spellEnd"/>
            <w:r w:rsidRPr="00C02B55">
              <w:rPr>
                <w:lang w:val="en-GB"/>
              </w:rPr>
              <w:t xml:space="preserve"> of a UE to configure the transmission of the [indicated] UL SRS resources from the UE within indicated time window(s).</w:t>
            </w:r>
          </w:p>
          <w:p w14:paraId="23D42B6E" w14:textId="77777777" w:rsidR="00C02B55" w:rsidRPr="00C02B55" w:rsidRDefault="00C02B55" w:rsidP="001449C7">
            <w:pPr>
              <w:numPr>
                <w:ilvl w:val="1"/>
                <w:numId w:val="16"/>
              </w:numPr>
              <w:rPr>
                <w:lang w:val="en-GB"/>
              </w:rPr>
            </w:pPr>
            <w:r w:rsidRPr="00C02B55">
              <w:rPr>
                <w:lang w:val="en-GB"/>
              </w:rPr>
              <w:t>FFS: the details of the time window, e.g., the start time, duration, periodicity for the time window(s), within the vicinity of a reference SRS configuration or use the existing message of Scheduled Location time</w:t>
            </w:r>
          </w:p>
          <w:p w14:paraId="1D92CFDD" w14:textId="77777777" w:rsidR="00C02B55" w:rsidRPr="00C02B55" w:rsidRDefault="00C02B55" w:rsidP="001449C7">
            <w:pPr>
              <w:numPr>
                <w:ilvl w:val="0"/>
                <w:numId w:val="16"/>
              </w:numPr>
              <w:rPr>
                <w:lang w:val="en-GB"/>
              </w:rPr>
            </w:pPr>
            <w:r w:rsidRPr="00C02B55">
              <w:rPr>
                <w:lang w:val="en-GB"/>
              </w:rPr>
              <w:t xml:space="preserve">Enabling LMF to request the serving </w:t>
            </w:r>
            <w:proofErr w:type="spellStart"/>
            <w:r w:rsidRPr="00C02B55">
              <w:rPr>
                <w:lang w:val="en-GB"/>
              </w:rPr>
              <w:t>gNB</w:t>
            </w:r>
            <w:proofErr w:type="spellEnd"/>
            <w:r w:rsidRPr="00C02B55">
              <w:rPr>
                <w:lang w:val="en-GB"/>
              </w:rPr>
              <w:t xml:space="preserve"> and </w:t>
            </w:r>
            <w:proofErr w:type="spellStart"/>
            <w:r w:rsidRPr="00C02B55">
              <w:rPr>
                <w:lang w:val="en-GB"/>
              </w:rPr>
              <w:t>neighboring</w:t>
            </w:r>
            <w:proofErr w:type="spellEnd"/>
            <w:r w:rsidRPr="00C02B55">
              <w:rPr>
                <w:lang w:val="en-GB"/>
              </w:rPr>
              <w:t xml:space="preserve"> </w:t>
            </w:r>
            <w:proofErr w:type="spellStart"/>
            <w:r w:rsidRPr="00C02B55">
              <w:rPr>
                <w:lang w:val="en-GB"/>
              </w:rPr>
              <w:t>gNBs</w:t>
            </w:r>
            <w:proofErr w:type="spellEnd"/>
            <w:r w:rsidRPr="00C02B55">
              <w:rPr>
                <w:lang w:val="en-GB"/>
              </w:rPr>
              <w:t xml:space="preserve"> of the UE to measure the [indicated] UL SRS resources from the UE within indicated time window(s).</w:t>
            </w:r>
          </w:p>
          <w:p w14:paraId="243D0DE7" w14:textId="1B769B86" w:rsidR="00C02B55" w:rsidRDefault="00C02B55" w:rsidP="001449C7">
            <w:pPr>
              <w:numPr>
                <w:ilvl w:val="1"/>
                <w:numId w:val="16"/>
              </w:numPr>
              <w:rPr>
                <w:lang w:val="en-GB"/>
              </w:rPr>
            </w:pPr>
            <w:r w:rsidRPr="00C02B55">
              <w:rPr>
                <w:lang w:val="en-GB"/>
              </w:rPr>
              <w:t>Note: this may be a different indicated time window</w:t>
            </w:r>
          </w:p>
          <w:p w14:paraId="30392146" w14:textId="77777777" w:rsidR="00C02B55" w:rsidRPr="00C02B55" w:rsidRDefault="00C02B55" w:rsidP="00C02B55">
            <w:pPr>
              <w:ind w:left="1080"/>
              <w:rPr>
                <w:lang w:val="en-GB"/>
              </w:rPr>
            </w:pPr>
          </w:p>
          <w:p w14:paraId="554B2EBC" w14:textId="77777777" w:rsidR="00C02B55" w:rsidRPr="00C02B55" w:rsidRDefault="00C02B55" w:rsidP="00C02B55">
            <w:pPr>
              <w:rPr>
                <w:lang w:val="en-GB"/>
              </w:rPr>
            </w:pPr>
            <w:r w:rsidRPr="00C02B55">
              <w:rPr>
                <w:b/>
                <w:bCs/>
                <w:highlight w:val="green"/>
                <w:lang w:val="en-GB"/>
              </w:rPr>
              <w:t>Agreement</w:t>
            </w:r>
          </w:p>
          <w:p w14:paraId="404CB7A4" w14:textId="77777777" w:rsidR="00C02B55" w:rsidRPr="00C02B55" w:rsidRDefault="00C02B55" w:rsidP="00C02B55">
            <w:pPr>
              <w:rPr>
                <w:lang w:val="en-GB"/>
              </w:rPr>
            </w:pPr>
            <w:r w:rsidRPr="00C02B55">
              <w:rPr>
                <w:lang w:val="en-GB"/>
              </w:rPr>
              <w:t>To enable simultaneous measurements on same DL PRS by a target UE and a PRU, support the following enhancements:</w:t>
            </w:r>
          </w:p>
          <w:p w14:paraId="5A2DE425" w14:textId="77777777" w:rsidR="00C02B55" w:rsidRPr="00C02B55" w:rsidRDefault="00C02B55" w:rsidP="001449C7">
            <w:pPr>
              <w:numPr>
                <w:ilvl w:val="0"/>
                <w:numId w:val="17"/>
              </w:numPr>
              <w:rPr>
                <w:lang w:val="en-GB"/>
              </w:rPr>
            </w:pPr>
            <w:r w:rsidRPr="00C02B55">
              <w:rPr>
                <w:lang w:val="en-GB"/>
              </w:rPr>
              <w:t>Enabling LMF to request the UEs, including target UE and PRU(s), to perform measurements on [indicated] DL PRS resources occurring within indicated time window(s).</w:t>
            </w:r>
          </w:p>
          <w:p w14:paraId="2D9649EA" w14:textId="1ABE39BF" w:rsidR="00C02B55" w:rsidRDefault="00C02B55" w:rsidP="001449C7">
            <w:pPr>
              <w:numPr>
                <w:ilvl w:val="0"/>
                <w:numId w:val="17"/>
              </w:numPr>
              <w:rPr>
                <w:lang w:val="en-GB"/>
              </w:rPr>
            </w:pPr>
            <w:r w:rsidRPr="00C02B55">
              <w:rPr>
                <w:lang w:val="en-GB"/>
              </w:rPr>
              <w:t>FFS: the details of the configuration of the indicated time window(s), e.g., the start time, duration, periodicity for the time window(s), as well as the relationship with the Scheduled Location time.</w:t>
            </w:r>
          </w:p>
          <w:p w14:paraId="0EBA1A86" w14:textId="77777777" w:rsidR="00C02B55" w:rsidRPr="00C02B55" w:rsidRDefault="00C02B55" w:rsidP="00C02B55">
            <w:pPr>
              <w:ind w:left="720"/>
              <w:rPr>
                <w:lang w:val="en-GB"/>
              </w:rPr>
            </w:pPr>
          </w:p>
          <w:p w14:paraId="799E741D" w14:textId="77777777" w:rsidR="00C02B55" w:rsidRPr="00C02B55" w:rsidRDefault="00C02B55" w:rsidP="00C02B55">
            <w:pPr>
              <w:rPr>
                <w:lang w:val="en-GB"/>
              </w:rPr>
            </w:pPr>
            <w:r w:rsidRPr="00C02B55">
              <w:rPr>
                <w:b/>
                <w:bCs/>
                <w:highlight w:val="green"/>
                <w:lang w:val="en-GB"/>
              </w:rPr>
              <w:t>Agreement</w:t>
            </w:r>
          </w:p>
          <w:p w14:paraId="4ED98222" w14:textId="77777777" w:rsidR="00C02B55" w:rsidRPr="00C02B55" w:rsidRDefault="00C02B55" w:rsidP="00C02B55">
            <w:pPr>
              <w:rPr>
                <w:lang w:val="en-GB"/>
              </w:rPr>
            </w:pPr>
            <w:r w:rsidRPr="00C02B55">
              <w:rPr>
                <w:lang w:val="en-GB"/>
              </w:rPr>
              <w:t xml:space="preserve">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w:t>
            </w:r>
            <w:proofErr w:type="gramStart"/>
            <w:r w:rsidRPr="00C02B55">
              <w:rPr>
                <w:lang w:val="en-GB"/>
              </w:rPr>
              <w:t>including</w:t>
            </w:r>
            <w:proofErr w:type="gramEnd"/>
          </w:p>
          <w:p w14:paraId="09622719" w14:textId="77777777" w:rsidR="00C02B55" w:rsidRPr="00C02B55" w:rsidRDefault="00C02B55" w:rsidP="001449C7">
            <w:pPr>
              <w:numPr>
                <w:ilvl w:val="0"/>
                <w:numId w:val="18"/>
              </w:numPr>
              <w:rPr>
                <w:lang w:val="en-GB"/>
              </w:rPr>
            </w:pPr>
            <w:r w:rsidRPr="00C02B55">
              <w:rPr>
                <w:lang w:val="en-GB"/>
              </w:rPr>
              <w:t>UE in RRC_CONNECTED state with measurement gap.</w:t>
            </w:r>
          </w:p>
          <w:p w14:paraId="1582AE45" w14:textId="77777777" w:rsidR="00C02B55" w:rsidRPr="00C02B55" w:rsidRDefault="00C02B55" w:rsidP="001449C7">
            <w:pPr>
              <w:numPr>
                <w:ilvl w:val="0"/>
                <w:numId w:val="18"/>
              </w:numPr>
              <w:rPr>
                <w:lang w:val="en-GB"/>
              </w:rPr>
            </w:pPr>
            <w:r w:rsidRPr="00C02B55">
              <w:rPr>
                <w:lang w:val="en-GB"/>
              </w:rPr>
              <w:t>FFS: UE in RRC_CONNECTED state without measurement gap </w:t>
            </w:r>
          </w:p>
          <w:p w14:paraId="51644BC8" w14:textId="14983AC2" w:rsidR="00C02B55" w:rsidRDefault="00C02B55" w:rsidP="001449C7">
            <w:pPr>
              <w:numPr>
                <w:ilvl w:val="0"/>
                <w:numId w:val="18"/>
              </w:numPr>
              <w:rPr>
                <w:lang w:val="en-GB"/>
              </w:rPr>
            </w:pPr>
            <w:r w:rsidRPr="00C02B55">
              <w:rPr>
                <w:lang w:val="en-GB"/>
              </w:rPr>
              <w:t>UE in RRC_ INACTIVE state</w:t>
            </w:r>
          </w:p>
          <w:p w14:paraId="2F12E12B" w14:textId="02550D69" w:rsidR="00C02B55" w:rsidRDefault="00C02B55" w:rsidP="00C02B55">
            <w:pPr>
              <w:rPr>
                <w:lang w:val="en-GB"/>
              </w:rPr>
            </w:pPr>
          </w:p>
          <w:p w14:paraId="126E5A99" w14:textId="77777777" w:rsidR="00C02B55" w:rsidRPr="00C02B55" w:rsidRDefault="00C02B55" w:rsidP="00C02B55">
            <w:pPr>
              <w:rPr>
                <w:lang w:val="en-GB"/>
              </w:rPr>
            </w:pPr>
            <w:r w:rsidRPr="00C02B55">
              <w:rPr>
                <w:b/>
                <w:bCs/>
                <w:highlight w:val="green"/>
                <w:lang w:val="en-GB"/>
              </w:rPr>
              <w:t>Agreement</w:t>
            </w:r>
          </w:p>
          <w:p w14:paraId="2E966664" w14:textId="77777777" w:rsidR="00C02B55" w:rsidRPr="00C02B55" w:rsidRDefault="00C02B55" w:rsidP="00C02B55">
            <w:pPr>
              <w:rPr>
                <w:lang w:val="en-GB"/>
              </w:rPr>
            </w:pPr>
            <w:r w:rsidRPr="00C02B55">
              <w:rPr>
                <w:lang w:val="en-GB"/>
              </w:rPr>
              <w:t xml:space="preserve">The specific RF frequency associated with a DL carrier phase measurement is defined as the </w:t>
            </w:r>
            <w:proofErr w:type="spellStart"/>
            <w:r w:rsidRPr="00C02B55">
              <w:rPr>
                <w:lang w:val="en-GB"/>
              </w:rPr>
              <w:t>center</w:t>
            </w:r>
            <w:proofErr w:type="spellEnd"/>
            <w:r w:rsidRPr="00C02B55">
              <w:rPr>
                <w:lang w:val="en-GB"/>
              </w:rPr>
              <w:t xml:space="preserve"> frequency of the DL PFL by default.</w:t>
            </w:r>
          </w:p>
          <w:p w14:paraId="5AE2D6C1" w14:textId="62309174" w:rsidR="00C02B55" w:rsidRDefault="00C02B55" w:rsidP="001449C7">
            <w:pPr>
              <w:numPr>
                <w:ilvl w:val="0"/>
                <w:numId w:val="19"/>
              </w:numPr>
              <w:rPr>
                <w:lang w:val="en-GB"/>
              </w:rPr>
            </w:pPr>
            <w:r w:rsidRPr="00C02B55">
              <w:rPr>
                <w:lang w:val="en-GB"/>
              </w:rPr>
              <w:t xml:space="preserve">Note: It is open to further discussion whether a frequency other than the </w:t>
            </w:r>
            <w:proofErr w:type="spellStart"/>
            <w:r w:rsidRPr="00C02B55">
              <w:rPr>
                <w:lang w:val="en-GB"/>
              </w:rPr>
              <w:t>center</w:t>
            </w:r>
            <w:proofErr w:type="spellEnd"/>
            <w:r w:rsidRPr="00C02B55">
              <w:rPr>
                <w:lang w:val="en-GB"/>
              </w:rPr>
              <w:t xml:space="preserve"> frequency of the DL PFL can also be the specific RF frequency for non-default case(s), if RAN1 agrees to introduce them.</w:t>
            </w:r>
          </w:p>
          <w:p w14:paraId="7C48F2B8" w14:textId="77777777" w:rsidR="00C02B55" w:rsidRPr="00C02B55" w:rsidRDefault="00C02B55" w:rsidP="00C02B55">
            <w:pPr>
              <w:ind w:left="720"/>
              <w:rPr>
                <w:lang w:val="en-GB"/>
              </w:rPr>
            </w:pPr>
          </w:p>
          <w:p w14:paraId="4B558E71" w14:textId="77777777" w:rsidR="00C02B55" w:rsidRPr="00C02B55" w:rsidRDefault="00C02B55" w:rsidP="00C02B55">
            <w:pPr>
              <w:rPr>
                <w:lang w:val="en-GB"/>
              </w:rPr>
            </w:pPr>
            <w:r w:rsidRPr="00C02B55">
              <w:rPr>
                <w:b/>
                <w:bCs/>
                <w:highlight w:val="green"/>
                <w:lang w:val="en-GB"/>
              </w:rPr>
              <w:t>Agreement</w:t>
            </w:r>
          </w:p>
          <w:p w14:paraId="2C466735" w14:textId="77777777" w:rsidR="00C02B55" w:rsidRPr="00C02B55" w:rsidRDefault="00C02B55" w:rsidP="00C02B55">
            <w:pPr>
              <w:rPr>
                <w:lang w:val="en-GB"/>
              </w:rPr>
            </w:pPr>
            <w:r w:rsidRPr="00C02B55">
              <w:rPr>
                <w:lang w:val="en-GB"/>
              </w:rPr>
              <w:t xml:space="preserve">The specific RF frequency associated with a UL carrier phase measurement is defined, by default, as the </w:t>
            </w:r>
            <w:proofErr w:type="spellStart"/>
            <w:r w:rsidRPr="00C02B55">
              <w:rPr>
                <w:lang w:val="en-GB"/>
              </w:rPr>
              <w:t>center</w:t>
            </w:r>
            <w:proofErr w:type="spellEnd"/>
            <w:r w:rsidRPr="00C02B55">
              <w:rPr>
                <w:lang w:val="en-GB"/>
              </w:rPr>
              <w:t xml:space="preserve"> frequency of the transmission bandwidth of the SRS for positioning purpose.</w:t>
            </w:r>
          </w:p>
          <w:p w14:paraId="23F23426" w14:textId="00648257" w:rsidR="00C02B55" w:rsidRDefault="00C02B55" w:rsidP="001449C7">
            <w:pPr>
              <w:numPr>
                <w:ilvl w:val="0"/>
                <w:numId w:val="20"/>
              </w:numPr>
              <w:rPr>
                <w:lang w:val="en-GB"/>
              </w:rPr>
            </w:pPr>
            <w:r w:rsidRPr="00C02B55">
              <w:rPr>
                <w:lang w:val="en-GB"/>
              </w:rPr>
              <w:t xml:space="preserve">Note: It is open to further discussion whether a frequency other than the </w:t>
            </w:r>
            <w:proofErr w:type="spellStart"/>
            <w:r w:rsidRPr="00C02B55">
              <w:rPr>
                <w:lang w:val="en-GB"/>
              </w:rPr>
              <w:t>center</w:t>
            </w:r>
            <w:proofErr w:type="spellEnd"/>
            <w:r w:rsidRPr="00C02B55">
              <w:rPr>
                <w:lang w:val="en-GB"/>
              </w:rPr>
              <w:t xml:space="preserve"> frequency of the UL carrier can also be the specific RF frequency for a non-default case(s), if RAN1 agrees to introduce them.</w:t>
            </w:r>
          </w:p>
          <w:p w14:paraId="2AE904DF" w14:textId="77777777" w:rsidR="004E0D58" w:rsidRPr="00C02B55" w:rsidRDefault="004E0D58" w:rsidP="004E0D58">
            <w:pPr>
              <w:ind w:left="720"/>
              <w:rPr>
                <w:lang w:val="en-GB"/>
              </w:rPr>
            </w:pPr>
          </w:p>
          <w:p w14:paraId="1DC74BC1" w14:textId="77777777" w:rsidR="00C02B55" w:rsidRPr="00C02B55" w:rsidRDefault="00C02B55" w:rsidP="00C02B55">
            <w:pPr>
              <w:rPr>
                <w:lang w:val="en-GB"/>
              </w:rPr>
            </w:pPr>
            <w:r w:rsidRPr="00C02B55">
              <w:rPr>
                <w:b/>
                <w:bCs/>
                <w:highlight w:val="green"/>
                <w:lang w:val="en-GB"/>
              </w:rPr>
              <w:t>Agreement</w:t>
            </w:r>
          </w:p>
          <w:p w14:paraId="01B1FC91" w14:textId="77777777" w:rsidR="00C02B55" w:rsidRPr="00C02B55" w:rsidRDefault="00C02B55" w:rsidP="001449C7">
            <w:pPr>
              <w:numPr>
                <w:ilvl w:val="0"/>
                <w:numId w:val="21"/>
              </w:numPr>
              <w:rPr>
                <w:lang w:val="en-GB"/>
              </w:rPr>
            </w:pPr>
            <w:r w:rsidRPr="00C02B55">
              <w:rPr>
                <w:lang w:val="en-GB"/>
              </w:rPr>
              <w:t xml:space="preserve">Support enabling a TRP to report UL RSCP together with RTOA and/or </w:t>
            </w:r>
            <w:proofErr w:type="spellStart"/>
            <w:r w:rsidRPr="00C02B55">
              <w:rPr>
                <w:lang w:val="en-GB"/>
              </w:rPr>
              <w:t>gNB</w:t>
            </w:r>
            <w:proofErr w:type="spellEnd"/>
            <w:r w:rsidRPr="00C02B55">
              <w:rPr>
                <w:lang w:val="en-GB"/>
              </w:rPr>
              <w:t xml:space="preserve"> Rx-Tx time difference measurements to </w:t>
            </w:r>
            <w:proofErr w:type="gramStart"/>
            <w:r w:rsidRPr="00C02B55">
              <w:rPr>
                <w:lang w:val="en-GB"/>
              </w:rPr>
              <w:t>LMF</w:t>
            </w:r>
            <w:proofErr w:type="gramEnd"/>
          </w:p>
          <w:p w14:paraId="2432E4CD" w14:textId="77777777" w:rsidR="00C02B55" w:rsidRPr="00C02B55" w:rsidRDefault="00C02B55" w:rsidP="001449C7">
            <w:pPr>
              <w:numPr>
                <w:ilvl w:val="0"/>
                <w:numId w:val="21"/>
              </w:numPr>
              <w:rPr>
                <w:lang w:val="en-GB"/>
              </w:rPr>
            </w:pPr>
            <w:r w:rsidRPr="00C02B55">
              <w:rPr>
                <w:lang w:val="en-GB"/>
              </w:rPr>
              <w:lastRenderedPageBreak/>
              <w:t xml:space="preserve">Note 1: The report of UL carrier phase measurement with </w:t>
            </w:r>
            <w:proofErr w:type="spellStart"/>
            <w:r w:rsidRPr="00C02B55">
              <w:rPr>
                <w:lang w:val="en-GB"/>
              </w:rPr>
              <w:t>gNB</w:t>
            </w:r>
            <w:proofErr w:type="spellEnd"/>
            <w:r w:rsidRPr="00C02B55">
              <w:rPr>
                <w:lang w:val="en-GB"/>
              </w:rPr>
              <w:t xml:space="preserve"> Rx – Tx time difference does not necessarily require the report of DL carrier phase measurement with UE Rx – Tx time difference.</w:t>
            </w:r>
          </w:p>
          <w:p w14:paraId="4F8040B3" w14:textId="1594660C" w:rsidR="00C02B55" w:rsidRDefault="00C02B55" w:rsidP="001449C7">
            <w:pPr>
              <w:numPr>
                <w:ilvl w:val="0"/>
                <w:numId w:val="21"/>
              </w:numPr>
              <w:rPr>
                <w:lang w:val="en-GB"/>
              </w:rPr>
            </w:pPr>
            <w:r w:rsidRPr="00C02B55">
              <w:rPr>
                <w:lang w:val="en-GB"/>
              </w:rPr>
              <w:t>Note 2: This doesn’t preclude standalone UL carrier phase measurements reporting.</w:t>
            </w:r>
          </w:p>
          <w:p w14:paraId="791B8EBB" w14:textId="77777777" w:rsidR="00C02B55" w:rsidRPr="00C02B55" w:rsidRDefault="00C02B55" w:rsidP="00C02B55">
            <w:pPr>
              <w:ind w:left="720"/>
              <w:rPr>
                <w:lang w:val="en-GB"/>
              </w:rPr>
            </w:pPr>
          </w:p>
          <w:p w14:paraId="063EF4AA" w14:textId="77777777" w:rsidR="00C02B55" w:rsidRPr="00C02B55" w:rsidRDefault="00C02B55" w:rsidP="00C02B55">
            <w:pPr>
              <w:rPr>
                <w:lang w:val="en-GB"/>
              </w:rPr>
            </w:pPr>
            <w:r w:rsidRPr="00C02B55">
              <w:rPr>
                <w:b/>
                <w:bCs/>
                <w:highlight w:val="green"/>
                <w:lang w:val="en-GB"/>
              </w:rPr>
              <w:t>Agreement</w:t>
            </w:r>
          </w:p>
          <w:p w14:paraId="383CC4DF" w14:textId="313F9ADD" w:rsidR="00C02B55" w:rsidRDefault="00C02B55" w:rsidP="00C02B55">
            <w:pPr>
              <w:rPr>
                <w:lang w:val="en-GB"/>
              </w:rPr>
            </w:pPr>
            <w:r w:rsidRPr="00C02B55">
              <w:rPr>
                <w:lang w:val="en-GB"/>
              </w:rPr>
              <w:t>Further study whether and how to support a UE/TRP to report the carrier phase measurement quality indication for corresponding the phase measurements. </w:t>
            </w:r>
          </w:p>
          <w:p w14:paraId="7024DEBC" w14:textId="77777777" w:rsidR="00C02B55" w:rsidRPr="00C02B55" w:rsidRDefault="00C02B55" w:rsidP="00C02B55">
            <w:pPr>
              <w:rPr>
                <w:lang w:val="en-GB"/>
              </w:rPr>
            </w:pPr>
          </w:p>
          <w:p w14:paraId="0E5971D0" w14:textId="77777777" w:rsidR="00C02B55" w:rsidRPr="00C02B55" w:rsidRDefault="00C02B55" w:rsidP="00C02B55">
            <w:pPr>
              <w:rPr>
                <w:lang w:val="en-GB"/>
              </w:rPr>
            </w:pPr>
            <w:r w:rsidRPr="00C02B55">
              <w:rPr>
                <w:b/>
                <w:bCs/>
                <w:highlight w:val="green"/>
                <w:lang w:val="en-GB"/>
              </w:rPr>
              <w:t>Agreement</w:t>
            </w:r>
          </w:p>
          <w:p w14:paraId="186FE107" w14:textId="77777777" w:rsidR="00C02B55" w:rsidRPr="00C02B55" w:rsidRDefault="00C02B55" w:rsidP="00C02B55">
            <w:pPr>
              <w:rPr>
                <w:lang w:val="en-GB"/>
              </w:rPr>
            </w:pPr>
            <w:r w:rsidRPr="00C02B55">
              <w:rPr>
                <w:lang w:val="en-GB"/>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17188052" w14:textId="77777777" w:rsidR="00C02B55" w:rsidRPr="00C02B55" w:rsidRDefault="00C02B55" w:rsidP="001449C7">
            <w:pPr>
              <w:numPr>
                <w:ilvl w:val="0"/>
                <w:numId w:val="22"/>
              </w:numPr>
              <w:rPr>
                <w:lang w:val="en-GB"/>
              </w:rPr>
            </w:pPr>
            <w:r w:rsidRPr="00C02B55">
              <w:rPr>
                <w:lang w:val="en-GB"/>
              </w:rPr>
              <w:t>FFS: the details of the enhancements.</w:t>
            </w:r>
          </w:p>
          <w:p w14:paraId="13F02002" w14:textId="77777777" w:rsidR="00C02B55" w:rsidRPr="00C02B55" w:rsidRDefault="00C02B55" w:rsidP="00C02B55">
            <w:pPr>
              <w:rPr>
                <w:lang w:val="en-GB"/>
              </w:rPr>
            </w:pPr>
          </w:p>
          <w:p w14:paraId="6881B714" w14:textId="77777777" w:rsidR="00C02B55" w:rsidRPr="00C02B55" w:rsidRDefault="00C02B55" w:rsidP="00C02B55">
            <w:pPr>
              <w:rPr>
                <w:lang w:val="en-GB"/>
              </w:rPr>
            </w:pPr>
            <w:r w:rsidRPr="00C02B55">
              <w:rPr>
                <w:b/>
                <w:bCs/>
                <w:highlight w:val="green"/>
                <w:lang w:val="en-GB"/>
              </w:rPr>
              <w:t>Agreement</w:t>
            </w:r>
          </w:p>
          <w:p w14:paraId="53595F45" w14:textId="77777777" w:rsidR="00C02B55" w:rsidRPr="00C02B55" w:rsidRDefault="00C02B55" w:rsidP="00C02B55">
            <w:pPr>
              <w:rPr>
                <w:lang w:val="en-GB"/>
              </w:rPr>
            </w:pPr>
            <w:r w:rsidRPr="00C02B55">
              <w:rPr>
                <w:lang w:val="en-GB"/>
              </w:rPr>
              <w:t>Adopt one of the following options for a timestamp associated with a reported RSCP/RSCPD measurement (make the decision in RAN1#113):</w:t>
            </w:r>
            <w:r w:rsidRPr="00C02B55">
              <w:rPr>
                <w:i/>
                <w:iCs/>
                <w:lang w:val="en-GB"/>
              </w:rPr>
              <w:t xml:space="preserve"> </w:t>
            </w:r>
          </w:p>
          <w:p w14:paraId="26A8AE36" w14:textId="77777777" w:rsidR="00C02B55" w:rsidRPr="00C02B55" w:rsidRDefault="00C02B55" w:rsidP="001449C7">
            <w:pPr>
              <w:numPr>
                <w:ilvl w:val="0"/>
                <w:numId w:val="23"/>
              </w:numPr>
              <w:rPr>
                <w:lang w:val="en-GB"/>
              </w:rPr>
            </w:pPr>
            <w:r w:rsidRPr="00C02B55">
              <w:rPr>
                <w:lang w:val="en-GB"/>
              </w:rPr>
              <w:t>Option 1:</w:t>
            </w:r>
          </w:p>
          <w:p w14:paraId="303026C8" w14:textId="77777777" w:rsidR="00C02B55" w:rsidRPr="00C02B55" w:rsidRDefault="00C02B55" w:rsidP="001449C7">
            <w:pPr>
              <w:numPr>
                <w:ilvl w:val="1"/>
                <w:numId w:val="23"/>
              </w:numPr>
              <w:rPr>
                <w:lang w:val="en-GB"/>
              </w:rPr>
            </w:pPr>
            <w:r w:rsidRPr="00C02B55">
              <w:rPr>
                <w:lang w:val="en-GB"/>
              </w:rPr>
              <w:t>NR-</w:t>
            </w:r>
            <w:proofErr w:type="spellStart"/>
            <w:r w:rsidRPr="00C02B55">
              <w:rPr>
                <w:lang w:val="en-GB"/>
              </w:rPr>
              <w:t>TimeStamp</w:t>
            </w:r>
            <w:proofErr w:type="spellEnd"/>
            <w:r w:rsidRPr="00C02B55">
              <w:rPr>
                <w:lang w:val="en-GB"/>
              </w:rPr>
              <w:t xml:space="preserve">, currently defined in TS 37.355, is reused as the timestamp with the granularity of a slot. </w:t>
            </w:r>
          </w:p>
          <w:p w14:paraId="424CA657" w14:textId="77777777" w:rsidR="00C02B55" w:rsidRPr="00C02B55" w:rsidRDefault="00C02B55" w:rsidP="001449C7">
            <w:pPr>
              <w:numPr>
                <w:ilvl w:val="1"/>
                <w:numId w:val="23"/>
              </w:numPr>
              <w:rPr>
                <w:lang w:val="en-GB"/>
              </w:rPr>
            </w:pPr>
            <w:r w:rsidRPr="00C02B55">
              <w:rPr>
                <w:lang w:val="en-GB"/>
              </w:rPr>
              <w:t>FFS: Whether to clarify in the specification the reported RSCP/RSCPD value presents the RSCP/RSCPD of a specific OFDM symbol within the slot identified by the NR-</w:t>
            </w:r>
            <w:proofErr w:type="spellStart"/>
            <w:r w:rsidRPr="00C02B55">
              <w:rPr>
                <w:lang w:val="en-GB"/>
              </w:rPr>
              <w:t>TimeStamp</w:t>
            </w:r>
            <w:proofErr w:type="spellEnd"/>
            <w:r w:rsidRPr="00C02B55">
              <w:rPr>
                <w:lang w:val="en-GB"/>
              </w:rPr>
              <w:t>.</w:t>
            </w:r>
          </w:p>
          <w:p w14:paraId="11962FB9" w14:textId="77777777" w:rsidR="00C02B55" w:rsidRPr="00C02B55" w:rsidRDefault="00C02B55" w:rsidP="001449C7">
            <w:pPr>
              <w:numPr>
                <w:ilvl w:val="0"/>
                <w:numId w:val="23"/>
              </w:numPr>
              <w:rPr>
                <w:lang w:val="en-GB"/>
              </w:rPr>
            </w:pPr>
            <w:r w:rsidRPr="00C02B55">
              <w:rPr>
                <w:lang w:val="en-GB"/>
              </w:rPr>
              <w:t>Option 2:</w:t>
            </w:r>
          </w:p>
          <w:p w14:paraId="49B1970F" w14:textId="4614FF54" w:rsidR="00C02B55" w:rsidRDefault="00C02B55" w:rsidP="001449C7">
            <w:pPr>
              <w:numPr>
                <w:ilvl w:val="1"/>
                <w:numId w:val="23"/>
              </w:numPr>
              <w:rPr>
                <w:lang w:val="en-GB"/>
              </w:rPr>
            </w:pPr>
            <w:r w:rsidRPr="00C02B55">
              <w:rPr>
                <w:lang w:val="en-GB"/>
              </w:rPr>
              <w:t>NR-</w:t>
            </w:r>
            <w:proofErr w:type="spellStart"/>
            <w:r w:rsidRPr="00C02B55">
              <w:rPr>
                <w:lang w:val="en-GB"/>
              </w:rPr>
              <w:t>TimeStamp</w:t>
            </w:r>
            <w:proofErr w:type="spellEnd"/>
            <w:r w:rsidRPr="00C02B55">
              <w:rPr>
                <w:lang w:val="en-GB"/>
              </w:rPr>
              <w:t>, currently defined in TS 37.355, should be enhanced to include the OFDM symbol index in a slot, as the timestamp for RSCP/RSCPD measurements.</w:t>
            </w:r>
          </w:p>
          <w:p w14:paraId="2E940C03" w14:textId="77777777" w:rsidR="00C02B55" w:rsidRDefault="00C02B55" w:rsidP="00C02B55">
            <w:pPr>
              <w:ind w:left="1440"/>
              <w:rPr>
                <w:lang w:val="en-GB"/>
              </w:rPr>
            </w:pPr>
          </w:p>
          <w:p w14:paraId="798F0D1F" w14:textId="77777777" w:rsidR="00C02B55" w:rsidRPr="00C02B55" w:rsidRDefault="00C02B55" w:rsidP="00C02B55">
            <w:pPr>
              <w:rPr>
                <w:lang w:val="en-GB"/>
              </w:rPr>
            </w:pPr>
            <w:r w:rsidRPr="00C02B55">
              <w:rPr>
                <w:b/>
                <w:bCs/>
                <w:highlight w:val="green"/>
                <w:lang w:val="en-GB"/>
              </w:rPr>
              <w:t>Agreement</w:t>
            </w:r>
          </w:p>
          <w:p w14:paraId="7FF767FB" w14:textId="77777777" w:rsidR="00C02B55" w:rsidRPr="00C02B55" w:rsidRDefault="00C02B55" w:rsidP="00C02B55">
            <w:pPr>
              <w:rPr>
                <w:lang w:val="en-GB"/>
              </w:rPr>
            </w:pPr>
            <w:r w:rsidRPr="00C02B55">
              <w:rPr>
                <w:lang w:val="en-GB"/>
              </w:rPr>
              <w:t>To address the impact of the phase delays on Tx/Rx RF chains, support one or more of the following options (down-selection in RAN1#113):</w:t>
            </w:r>
          </w:p>
          <w:p w14:paraId="515CF38E" w14:textId="77777777" w:rsidR="00C02B55" w:rsidRPr="00C02B55" w:rsidRDefault="00C02B55" w:rsidP="001449C7">
            <w:pPr>
              <w:numPr>
                <w:ilvl w:val="0"/>
                <w:numId w:val="24"/>
              </w:numPr>
              <w:rPr>
                <w:lang w:val="en-GB"/>
              </w:rPr>
            </w:pPr>
            <w:r w:rsidRPr="00C02B55">
              <w:rPr>
                <w:lang w:val="en-GB"/>
              </w:rPr>
              <w:t xml:space="preserve">Option 1a: introduce the definition of UE/TRP Tx/Rx phase error groups (PEGs) for the Tx/Rx of DL PRS/UL SRS </w:t>
            </w:r>
            <w:proofErr w:type="gramStart"/>
            <w:r w:rsidRPr="00C02B55">
              <w:rPr>
                <w:lang w:val="en-GB"/>
              </w:rPr>
              <w:t>signals</w:t>
            </w:r>
            <w:proofErr w:type="gramEnd"/>
            <w:r w:rsidRPr="00C02B55">
              <w:rPr>
                <w:lang w:val="en-GB"/>
              </w:rPr>
              <w:t xml:space="preserve"> </w:t>
            </w:r>
          </w:p>
          <w:p w14:paraId="75F873A9" w14:textId="77777777" w:rsidR="00C02B55" w:rsidRPr="00C02B55" w:rsidRDefault="00C02B55" w:rsidP="001449C7">
            <w:pPr>
              <w:numPr>
                <w:ilvl w:val="1"/>
                <w:numId w:val="24"/>
              </w:numPr>
              <w:rPr>
                <w:lang w:val="en-GB"/>
              </w:rPr>
            </w:pPr>
            <w:r w:rsidRPr="00C02B55">
              <w:rPr>
                <w:lang w:val="en-GB"/>
              </w:rPr>
              <w:t>Rel-17 definitions of UE/TRP Tx/Rx TEGs can be used as the starting point for defining UE/TRP Tx/Rx PEGs.</w:t>
            </w:r>
          </w:p>
          <w:p w14:paraId="577A1BDF" w14:textId="77777777" w:rsidR="00C02B55" w:rsidRPr="00C02B55" w:rsidRDefault="00C02B55" w:rsidP="001449C7">
            <w:pPr>
              <w:numPr>
                <w:ilvl w:val="1"/>
                <w:numId w:val="24"/>
              </w:numPr>
              <w:rPr>
                <w:lang w:val="en-GB"/>
              </w:rPr>
            </w:pPr>
            <w:r w:rsidRPr="00C02B55">
              <w:rPr>
                <w:lang w:val="en-GB"/>
              </w:rPr>
              <w:t>FFS: the details of \the UE/TRP Tx/Rx PEGs</w:t>
            </w:r>
          </w:p>
          <w:p w14:paraId="028C0F0F" w14:textId="77777777" w:rsidR="00C02B55" w:rsidRPr="00C02B55" w:rsidRDefault="00C02B55" w:rsidP="001449C7">
            <w:pPr>
              <w:numPr>
                <w:ilvl w:val="0"/>
                <w:numId w:val="24"/>
              </w:numPr>
              <w:rPr>
                <w:lang w:val="en-GB"/>
              </w:rPr>
            </w:pPr>
            <w:r w:rsidRPr="00C02B55">
              <w:rPr>
                <w:lang w:val="en-GB"/>
              </w:rPr>
              <w:t xml:space="preserve">Option 1b: Introduce Tx/Rx RF antenna IDs or Tx/Rx RF chain IDs to identify the individual Tx/Rx RF chains for transmitting/receiving the DL PRS/UL SRS signals. </w:t>
            </w:r>
          </w:p>
          <w:p w14:paraId="522A6C25" w14:textId="77777777" w:rsidR="00C02B55" w:rsidRPr="00C02B55" w:rsidRDefault="00C02B55" w:rsidP="001449C7">
            <w:pPr>
              <w:numPr>
                <w:ilvl w:val="1"/>
                <w:numId w:val="24"/>
              </w:numPr>
              <w:rPr>
                <w:lang w:val="en-GB"/>
              </w:rPr>
            </w:pPr>
            <w:r w:rsidRPr="00C02B55">
              <w:rPr>
                <w:lang w:val="en-GB"/>
              </w:rPr>
              <w:t>FFS: the details of the Tx/Rx RF antenna IDs or Tx/Rx RF chain IDs</w:t>
            </w:r>
          </w:p>
          <w:p w14:paraId="40839C0A" w14:textId="77777777" w:rsidR="00C02B55" w:rsidRPr="00C02B55" w:rsidRDefault="00C02B55" w:rsidP="001449C7">
            <w:pPr>
              <w:numPr>
                <w:ilvl w:val="1"/>
                <w:numId w:val="24"/>
              </w:numPr>
              <w:rPr>
                <w:lang w:val="en-GB"/>
              </w:rPr>
            </w:pPr>
            <w:r w:rsidRPr="00C02B55">
              <w:rPr>
                <w:lang w:val="en-GB"/>
              </w:rPr>
              <w:t>Note: Device transmitting PRS or positioning SRS provides Tx antenna ID or Tx Chain ID. Device receiving PRS or positioning SRS provides Rx antenna ID or Rx Chain ID.</w:t>
            </w:r>
          </w:p>
          <w:p w14:paraId="1405F8E3" w14:textId="77777777" w:rsidR="00C02B55" w:rsidRPr="00C02B55" w:rsidRDefault="00C02B55" w:rsidP="001449C7">
            <w:pPr>
              <w:numPr>
                <w:ilvl w:val="0"/>
                <w:numId w:val="24"/>
              </w:numPr>
              <w:rPr>
                <w:lang w:val="en-GB"/>
              </w:rPr>
            </w:pPr>
            <w:r w:rsidRPr="00C02B55">
              <w:rPr>
                <w:lang w:val="en-GB"/>
              </w:rPr>
              <w:t xml:space="preserve">Option 1c: introduce the report of ARP ID for the Rx/Tx of DL PRS/UL SRS signals. </w:t>
            </w:r>
          </w:p>
          <w:p w14:paraId="4429DA5B" w14:textId="77777777" w:rsidR="00C02B55" w:rsidRPr="00C02B55" w:rsidRDefault="00C02B55" w:rsidP="001449C7">
            <w:pPr>
              <w:numPr>
                <w:ilvl w:val="1"/>
                <w:numId w:val="24"/>
              </w:numPr>
              <w:rPr>
                <w:lang w:val="en-GB"/>
              </w:rPr>
            </w:pPr>
            <w:r w:rsidRPr="00C02B55">
              <w:rPr>
                <w:lang w:val="en-GB"/>
              </w:rPr>
              <w:t>The transmission/reception associated with the same ARP ID is assumed from the same ARP.</w:t>
            </w:r>
          </w:p>
          <w:p w14:paraId="14AAB040" w14:textId="77777777" w:rsidR="00C02B55" w:rsidRPr="00C02B55" w:rsidRDefault="00C02B55" w:rsidP="001449C7">
            <w:pPr>
              <w:numPr>
                <w:ilvl w:val="1"/>
                <w:numId w:val="24"/>
              </w:numPr>
              <w:rPr>
                <w:lang w:val="en-GB"/>
              </w:rPr>
            </w:pPr>
            <w:r w:rsidRPr="00C02B55">
              <w:rPr>
                <w:lang w:val="en-GB"/>
              </w:rPr>
              <w:t>FFS: the maximum number of ARP IDs.</w:t>
            </w:r>
          </w:p>
          <w:p w14:paraId="73383CE5" w14:textId="77777777" w:rsidR="00C02B55" w:rsidRPr="00C02B55" w:rsidRDefault="00C02B55" w:rsidP="001449C7">
            <w:pPr>
              <w:numPr>
                <w:ilvl w:val="0"/>
                <w:numId w:val="24"/>
              </w:numPr>
              <w:rPr>
                <w:lang w:val="en-GB"/>
              </w:rPr>
            </w:pPr>
            <w:r w:rsidRPr="00C02B55">
              <w:rPr>
                <w:lang w:val="en-GB"/>
              </w:rPr>
              <w:t>Option 2: reuse or enhance the existing Rel-17 definitions of UE/TRP Tx/Rx TEGs with smaller margin value.</w:t>
            </w:r>
          </w:p>
          <w:p w14:paraId="4F851F7E" w14:textId="77777777" w:rsidR="00C02B55" w:rsidRPr="00C02B55" w:rsidRDefault="00C02B55" w:rsidP="001449C7">
            <w:pPr>
              <w:numPr>
                <w:ilvl w:val="0"/>
                <w:numId w:val="24"/>
              </w:numPr>
              <w:rPr>
                <w:lang w:val="en-GB"/>
              </w:rPr>
            </w:pPr>
            <w:r w:rsidRPr="00C02B55">
              <w:rPr>
                <w:lang w:val="en-GB"/>
              </w:rPr>
              <w:t>Option 3: RAN1 sends an LS to RAN4, requesting RAN4 to consider whether there is a need to define the new UE/TRP Tx/Rx phase error groups (PEGs), introduce new IDs (e.g., Tx/Rx RF antenna IDs ) to present the phase delays for the Tx/Rx of DL PRS/UL SRS signals, or reuse or enhance the existing Rel-17 definitions of UE/TRP Tx/Rx TEGs with smaller margin value, and provide the definitions if RAN4 decides it is needed.</w:t>
            </w:r>
          </w:p>
          <w:p w14:paraId="4780C5FD" w14:textId="7E1504CA" w:rsidR="00C02B55" w:rsidRDefault="00C02B55" w:rsidP="00E13874">
            <w:pPr>
              <w:rPr>
                <w:lang w:val="en-GB"/>
              </w:rPr>
            </w:pPr>
          </w:p>
        </w:tc>
      </w:tr>
    </w:tbl>
    <w:p w14:paraId="62D904D8" w14:textId="2D326CC2" w:rsidR="003B10F1" w:rsidRDefault="003B10F1" w:rsidP="00811D26">
      <w:pPr>
        <w:rPr>
          <w:lang w:val="en-GB"/>
        </w:rPr>
      </w:pPr>
    </w:p>
    <w:p w14:paraId="77BDB5FF" w14:textId="057D2506" w:rsidR="00B92D5C" w:rsidRPr="007F2B02" w:rsidRDefault="00B92D5C" w:rsidP="00B92D5C">
      <w:pPr>
        <w:rPr>
          <w:b/>
          <w:bCs/>
          <w:color w:val="000000" w:themeColor="text1"/>
          <w:lang w:val="en-GB"/>
        </w:rPr>
      </w:pPr>
      <w:r w:rsidRPr="007F2B02">
        <w:rPr>
          <w:b/>
          <w:bCs/>
          <w:color w:val="000000" w:themeColor="text1"/>
        </w:rPr>
        <w:t>RAN1 #113</w:t>
      </w:r>
    </w:p>
    <w:tbl>
      <w:tblPr>
        <w:tblStyle w:val="TableGrid"/>
        <w:tblW w:w="0" w:type="auto"/>
        <w:tblLook w:val="04A0" w:firstRow="1" w:lastRow="0" w:firstColumn="1" w:lastColumn="0" w:noHBand="0" w:noVBand="1"/>
      </w:tblPr>
      <w:tblGrid>
        <w:gridCol w:w="9617"/>
      </w:tblGrid>
      <w:tr w:rsidR="00B92D5C" w14:paraId="686B897A" w14:textId="77777777" w:rsidTr="00EF7032">
        <w:tc>
          <w:tcPr>
            <w:tcW w:w="9617" w:type="dxa"/>
          </w:tcPr>
          <w:p w14:paraId="43FC0195" w14:textId="77777777" w:rsidR="00B92D5C" w:rsidRDefault="00B92D5C" w:rsidP="00EF7032">
            <w:pPr>
              <w:rPr>
                <w:lang w:val="en-GB"/>
              </w:rPr>
            </w:pPr>
          </w:p>
          <w:p w14:paraId="411840C6" w14:textId="77777777" w:rsidR="007F2B02" w:rsidRPr="007F2B02" w:rsidRDefault="007F2B02" w:rsidP="007F2B02">
            <w:pPr>
              <w:spacing w:after="120"/>
              <w:rPr>
                <w:lang w:val="en-GB"/>
              </w:rPr>
            </w:pPr>
            <w:r w:rsidRPr="007F2B02">
              <w:rPr>
                <w:b/>
                <w:bCs/>
                <w:highlight w:val="green"/>
                <w:lang w:val="en-GB"/>
              </w:rPr>
              <w:t>Agreement</w:t>
            </w:r>
          </w:p>
          <w:p w14:paraId="5A79C6AB" w14:textId="77777777" w:rsidR="007F2B02" w:rsidRPr="007F2B02" w:rsidRDefault="007F2B02" w:rsidP="007F2B02">
            <w:pPr>
              <w:spacing w:after="120"/>
              <w:rPr>
                <w:lang w:val="en-GB"/>
              </w:rPr>
            </w:pPr>
            <w:r w:rsidRPr="007F2B02">
              <w:rPr>
                <w:lang w:val="en-GB"/>
              </w:rPr>
              <w:t xml:space="preserve">Support the following definition of the reference point of the UE/TRP carrier phase measurements: </w:t>
            </w:r>
          </w:p>
          <w:p w14:paraId="0CC766B1" w14:textId="77777777" w:rsidR="007F2B02" w:rsidRPr="007F2B02" w:rsidRDefault="007F2B02" w:rsidP="001449C7">
            <w:pPr>
              <w:numPr>
                <w:ilvl w:val="0"/>
                <w:numId w:val="28"/>
              </w:numPr>
              <w:spacing w:after="120"/>
              <w:rPr>
                <w:lang w:val="en-GB"/>
              </w:rPr>
            </w:pPr>
            <w:r w:rsidRPr="007F2B02">
              <w:rPr>
                <w:lang w:val="en-GB"/>
              </w:rPr>
              <w:t>The reference point of the UE carrier phase measurements is defined the same as the reference point of RSTD for both frequency range 1 and frequency range 2.</w:t>
            </w:r>
          </w:p>
          <w:p w14:paraId="58BB3C3D" w14:textId="77777777" w:rsidR="007F2B02" w:rsidRPr="007F2B02" w:rsidRDefault="007F2B02" w:rsidP="001449C7">
            <w:pPr>
              <w:numPr>
                <w:ilvl w:val="0"/>
                <w:numId w:val="28"/>
              </w:numPr>
              <w:spacing w:after="120"/>
              <w:rPr>
                <w:lang w:val="en-GB"/>
              </w:rPr>
            </w:pPr>
            <w:r w:rsidRPr="007F2B02">
              <w:rPr>
                <w:lang w:val="en-GB"/>
              </w:rPr>
              <w:lastRenderedPageBreak/>
              <w:t>The reference point of the TRP carrier phase measurements is defined the same as the reference point of RTOA for both frequency range 1 and frequency range 2.</w:t>
            </w:r>
          </w:p>
          <w:p w14:paraId="2202C2E2" w14:textId="77777777" w:rsidR="007F2B02" w:rsidRPr="007F2B02" w:rsidRDefault="007F2B02" w:rsidP="001449C7">
            <w:pPr>
              <w:numPr>
                <w:ilvl w:val="0"/>
                <w:numId w:val="28"/>
              </w:numPr>
              <w:spacing w:after="120"/>
              <w:rPr>
                <w:lang w:val="en-GB"/>
              </w:rPr>
            </w:pPr>
            <w:r w:rsidRPr="007F2B02">
              <w:rPr>
                <w:lang w:val="en-GB"/>
              </w:rPr>
              <w:t>Note: It is up to UE/TRP’s implementation on how to map the carrier phase to the reference point for measurement reporting.</w:t>
            </w:r>
          </w:p>
          <w:p w14:paraId="5378157B" w14:textId="321F8ECF" w:rsidR="007F2B02" w:rsidRDefault="007F2B02" w:rsidP="00EF7032">
            <w:pPr>
              <w:spacing w:after="120"/>
              <w:rPr>
                <w:lang w:val="en-GB"/>
              </w:rPr>
            </w:pPr>
            <w:r w:rsidRPr="007F2B02">
              <w:rPr>
                <w:noProof/>
              </w:rPr>
              <w:drawing>
                <wp:inline distT="0" distB="0" distL="0" distR="0" wp14:anchorId="7FB65EC8" wp14:editId="125F18B8">
                  <wp:extent cx="6049673" cy="3019828"/>
                  <wp:effectExtent l="0" t="0" r="8255" b="9525"/>
                  <wp:docPr id="7" name="Picture 7">
                    <a:extLst xmlns:a="http://schemas.openxmlformats.org/drawingml/2006/main">
                      <a:ext uri="{FF2B5EF4-FFF2-40B4-BE49-F238E27FC236}">
                        <a16:creationId xmlns:a16="http://schemas.microsoft.com/office/drawing/2014/main" id="{4440A0BB-D7ED-5CE5-D5DB-251D47496D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440A0BB-D7ED-5CE5-D5DB-251D47496D3D}"/>
                              </a:ext>
                            </a:extLst>
                          </pic:cNvPr>
                          <pic:cNvPicPr>
                            <a:picLocks noChangeAspect="1"/>
                          </pic:cNvPicPr>
                        </pic:nvPicPr>
                        <pic:blipFill>
                          <a:blip r:embed="rId18"/>
                          <a:stretch>
                            <a:fillRect/>
                          </a:stretch>
                        </pic:blipFill>
                        <pic:spPr>
                          <a:xfrm>
                            <a:off x="0" y="0"/>
                            <a:ext cx="6049673" cy="3019828"/>
                          </a:xfrm>
                          <a:prstGeom prst="rect">
                            <a:avLst/>
                          </a:prstGeom>
                        </pic:spPr>
                      </pic:pic>
                    </a:graphicData>
                  </a:graphic>
                </wp:inline>
              </w:drawing>
            </w:r>
          </w:p>
          <w:p w14:paraId="6E3BE888" w14:textId="77777777" w:rsidR="007F2B02" w:rsidRPr="007F2B02" w:rsidRDefault="007F2B02" w:rsidP="007F2B02">
            <w:pPr>
              <w:spacing w:after="120"/>
              <w:rPr>
                <w:lang w:val="en-GB"/>
              </w:rPr>
            </w:pPr>
            <w:r w:rsidRPr="007F2B02">
              <w:rPr>
                <w:b/>
                <w:bCs/>
                <w:highlight w:val="green"/>
                <w:lang w:val="en-GB"/>
              </w:rPr>
              <w:t>Agreement</w:t>
            </w:r>
          </w:p>
          <w:p w14:paraId="0B548F3D" w14:textId="77777777" w:rsidR="007F2B02" w:rsidRPr="007F2B02" w:rsidRDefault="007F2B02" w:rsidP="007F2B02">
            <w:pPr>
              <w:spacing w:after="120"/>
              <w:rPr>
                <w:lang w:val="en-GB"/>
              </w:rPr>
            </w:pPr>
            <w:r w:rsidRPr="007F2B02">
              <w:rPr>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4607C4F1" w14:textId="77777777" w:rsidR="007F2B02" w:rsidRPr="007F2B02" w:rsidRDefault="007F2B02" w:rsidP="001449C7">
            <w:pPr>
              <w:numPr>
                <w:ilvl w:val="0"/>
                <w:numId w:val="29"/>
              </w:numPr>
              <w:spacing w:after="120"/>
              <w:rPr>
                <w:lang w:val="en-GB"/>
              </w:rPr>
            </w:pPr>
            <w:r w:rsidRPr="007F2B02">
              <w:rPr>
                <w:lang w:val="en-GB"/>
              </w:rPr>
              <w:t>Note: Whether the forwarded DL carrier phase measurement is DL RSCP and/or DL RSCPD depends at least on which of them is (are) supported by UE capability.</w:t>
            </w:r>
          </w:p>
          <w:p w14:paraId="331B2AB7" w14:textId="77777777" w:rsidR="007F2B02" w:rsidRPr="007F2B02" w:rsidRDefault="007F2B02" w:rsidP="001449C7">
            <w:pPr>
              <w:numPr>
                <w:ilvl w:val="0"/>
                <w:numId w:val="29"/>
              </w:numPr>
              <w:spacing w:after="120"/>
              <w:rPr>
                <w:lang w:val="en-GB"/>
              </w:rPr>
            </w:pPr>
            <w:r w:rsidRPr="007F2B02">
              <w:rPr>
                <w:lang w:val="en-GB"/>
              </w:rPr>
              <w:t xml:space="preserve">additional information of the same PRU includes at least PRU location. </w:t>
            </w:r>
          </w:p>
          <w:p w14:paraId="7854B95F" w14:textId="451D0AD4" w:rsidR="007F2B02" w:rsidRPr="007F2B02" w:rsidRDefault="007F2B02" w:rsidP="001449C7">
            <w:pPr>
              <w:numPr>
                <w:ilvl w:val="1"/>
                <w:numId w:val="29"/>
              </w:numPr>
              <w:spacing w:after="120"/>
              <w:rPr>
                <w:lang w:val="en-GB"/>
              </w:rPr>
            </w:pPr>
            <w:r w:rsidRPr="007F2B02">
              <w:rPr>
                <w:lang w:val="en-GB"/>
              </w:rPr>
              <w:t xml:space="preserve">FFS: additional PRU information, </w:t>
            </w:r>
            <w:proofErr w:type="gramStart"/>
            <w:r w:rsidRPr="007F2B02">
              <w:rPr>
                <w:lang w:val="en-GB"/>
              </w:rPr>
              <w:t>e.g.</w:t>
            </w:r>
            <w:proofErr w:type="gramEnd"/>
            <w:r w:rsidRPr="007F2B02">
              <w:rPr>
                <w:lang w:val="en-GB"/>
              </w:rPr>
              <w:t xml:space="preserve"> the </w:t>
            </w:r>
            <w:proofErr w:type="spellStart"/>
            <w:r w:rsidRPr="007F2B02">
              <w:rPr>
                <w:lang w:val="en-GB"/>
              </w:rPr>
              <w:t>AoD</w:t>
            </w:r>
            <w:proofErr w:type="spellEnd"/>
            <w:r w:rsidRPr="007F2B02">
              <w:rPr>
                <w:lang w:val="en-GB"/>
              </w:rPr>
              <w:t xml:space="preserve"> of PRU to each TRP, etc.</w:t>
            </w:r>
          </w:p>
          <w:p w14:paraId="655862BA" w14:textId="77777777" w:rsidR="007F2B02" w:rsidRPr="007F2B02" w:rsidRDefault="007F2B02" w:rsidP="007F2B02">
            <w:pPr>
              <w:spacing w:before="120" w:after="120"/>
              <w:rPr>
                <w:lang w:val="en-GB"/>
              </w:rPr>
            </w:pPr>
            <w:r w:rsidRPr="007F2B02">
              <w:rPr>
                <w:b/>
                <w:bCs/>
                <w:highlight w:val="green"/>
                <w:lang w:val="en-GB"/>
              </w:rPr>
              <w:t>Agreement</w:t>
            </w:r>
          </w:p>
          <w:p w14:paraId="0AD06519" w14:textId="77777777" w:rsidR="007F2B02" w:rsidRPr="007F2B02" w:rsidRDefault="007F2B02" w:rsidP="007F2B02">
            <w:pPr>
              <w:spacing w:after="120"/>
              <w:rPr>
                <w:lang w:val="en-GB"/>
              </w:rPr>
            </w:pPr>
            <w:r w:rsidRPr="007F2B02">
              <w:rPr>
                <w:lang w:val="en-CA"/>
              </w:rPr>
              <w:t>If a UE reports RSCPD measurements together with RSTD measurements in a measurement report element, the reference TRP for RSCPD is the same as the reference TRP reported for RSTD.</w:t>
            </w:r>
          </w:p>
          <w:p w14:paraId="77C3164B" w14:textId="77777777" w:rsidR="007F2B02" w:rsidRPr="007F2B02" w:rsidRDefault="007F2B02" w:rsidP="001449C7">
            <w:pPr>
              <w:numPr>
                <w:ilvl w:val="0"/>
                <w:numId w:val="30"/>
              </w:numPr>
              <w:spacing w:after="120"/>
              <w:rPr>
                <w:lang w:val="en-GB"/>
              </w:rPr>
            </w:pPr>
            <w:r w:rsidRPr="007F2B02">
              <w:rPr>
                <w:lang w:val="en-GB"/>
              </w:rPr>
              <w:t xml:space="preserve">The target and the reference TRP are in the same </w:t>
            </w:r>
            <w:proofErr w:type="gramStart"/>
            <w:r w:rsidRPr="007F2B02">
              <w:rPr>
                <w:lang w:val="en-GB"/>
              </w:rPr>
              <w:t>PFL</w:t>
            </w:r>
            <w:proofErr w:type="gramEnd"/>
          </w:p>
          <w:p w14:paraId="51F1EE27" w14:textId="77777777" w:rsidR="007F2B02" w:rsidRPr="007F2B02" w:rsidRDefault="007F2B02" w:rsidP="007F2B02">
            <w:pPr>
              <w:spacing w:after="120"/>
              <w:rPr>
                <w:lang w:val="en-GB"/>
              </w:rPr>
            </w:pPr>
            <w:r w:rsidRPr="007F2B02">
              <w:rPr>
                <w:b/>
                <w:bCs/>
                <w:highlight w:val="green"/>
                <w:lang w:val="en-GB"/>
              </w:rPr>
              <w:t>Agreement</w:t>
            </w:r>
          </w:p>
          <w:p w14:paraId="494A3232" w14:textId="77777777" w:rsidR="007F2B02" w:rsidRPr="007F2B02" w:rsidRDefault="007F2B02" w:rsidP="007F2B02">
            <w:pPr>
              <w:spacing w:after="120"/>
              <w:rPr>
                <w:lang w:val="en-GB"/>
              </w:rPr>
            </w:pPr>
            <w:r w:rsidRPr="007F2B02">
              <w:t>From RAN1’s perspective, carrier phase positioning for UE in RRC_IDLE state is supported for UE-based and UE-assisted positioning in Rel-18.</w:t>
            </w:r>
          </w:p>
          <w:p w14:paraId="3E7494CF" w14:textId="77777777" w:rsidR="007F2B02" w:rsidRPr="007F2B02" w:rsidRDefault="007F2B02" w:rsidP="001449C7">
            <w:pPr>
              <w:numPr>
                <w:ilvl w:val="0"/>
                <w:numId w:val="31"/>
              </w:numPr>
              <w:spacing w:after="120"/>
              <w:rPr>
                <w:lang w:val="en-GB"/>
              </w:rPr>
            </w:pPr>
            <w:r w:rsidRPr="007F2B02">
              <w:rPr>
                <w:lang w:val="en-GB"/>
              </w:rPr>
              <w:t xml:space="preserve">Note: No additional specification work is expected specifically related to </w:t>
            </w:r>
            <w:r w:rsidRPr="007F2B02">
              <w:t>carrier phase positioning for UE in RRC_IDLE state in RAN1.</w:t>
            </w:r>
          </w:p>
          <w:p w14:paraId="197DB194" w14:textId="77777777" w:rsidR="007F2B02" w:rsidRPr="007F2B02" w:rsidRDefault="007F2B02" w:rsidP="007F2B02">
            <w:pPr>
              <w:spacing w:after="120"/>
              <w:rPr>
                <w:lang w:val="en-GB"/>
              </w:rPr>
            </w:pPr>
            <w:r w:rsidRPr="007F2B02">
              <w:rPr>
                <w:b/>
                <w:bCs/>
                <w:highlight w:val="green"/>
                <w:lang w:val="en-GB"/>
              </w:rPr>
              <w:t>Agreement</w:t>
            </w:r>
          </w:p>
          <w:p w14:paraId="06122F38" w14:textId="77777777" w:rsidR="007F2B02" w:rsidRPr="007F2B02" w:rsidRDefault="007F2B02" w:rsidP="007F2B02">
            <w:pPr>
              <w:spacing w:after="120"/>
              <w:rPr>
                <w:lang w:val="en-GB"/>
              </w:rPr>
            </w:pPr>
            <w:r w:rsidRPr="007F2B02">
              <w:rPr>
                <w:lang w:val="en-GB"/>
              </w:rPr>
              <w:t xml:space="preserve">To enable LMF to request the serving </w:t>
            </w:r>
            <w:proofErr w:type="spellStart"/>
            <w:r w:rsidRPr="007F2B02">
              <w:rPr>
                <w:lang w:val="en-GB"/>
              </w:rPr>
              <w:t>gNB</w:t>
            </w:r>
            <w:proofErr w:type="spellEnd"/>
            <w:r w:rsidRPr="007F2B02">
              <w:rPr>
                <w:lang w:val="en-GB"/>
              </w:rPr>
              <w:t xml:space="preserve"> and </w:t>
            </w:r>
            <w:proofErr w:type="spellStart"/>
            <w:r w:rsidRPr="007F2B02">
              <w:rPr>
                <w:lang w:val="en-GB"/>
              </w:rPr>
              <w:t>neighboring</w:t>
            </w:r>
            <w:proofErr w:type="spellEnd"/>
            <w:r w:rsidRPr="007F2B02">
              <w:rPr>
                <w:lang w:val="en-GB"/>
              </w:rPr>
              <w:t xml:space="preserve"> </w:t>
            </w:r>
            <w:proofErr w:type="spellStart"/>
            <w:r w:rsidRPr="007F2B02">
              <w:rPr>
                <w:lang w:val="en-GB"/>
              </w:rPr>
              <w:t>gNBs</w:t>
            </w:r>
            <w:proofErr w:type="spellEnd"/>
            <w:r w:rsidRPr="007F2B02">
              <w:rPr>
                <w:lang w:val="en-GB"/>
              </w:rPr>
              <w:t xml:space="preserve"> of a UE to measure the UL SRS resources from the UE within indicated time window(s), each time window is defined with the following parameters:</w:t>
            </w:r>
          </w:p>
          <w:p w14:paraId="02AA3085" w14:textId="77777777" w:rsidR="007F2B02" w:rsidRPr="007F2B02" w:rsidRDefault="007F2B02" w:rsidP="001449C7">
            <w:pPr>
              <w:numPr>
                <w:ilvl w:val="0"/>
                <w:numId w:val="32"/>
              </w:numPr>
              <w:spacing w:after="120"/>
              <w:rPr>
                <w:lang w:val="en-GB"/>
              </w:rPr>
            </w:pPr>
            <w:r w:rsidRPr="007F2B02">
              <w:rPr>
                <w:lang w:val="en-GB"/>
              </w:rPr>
              <w:t xml:space="preserve">The start </w:t>
            </w:r>
            <w:r w:rsidRPr="007F2B02">
              <w:t xml:space="preserve">of the time window, which is indicated by a combination of subframe number, slot offset and symbol index with respect to the SFN initialization </w:t>
            </w:r>
            <w:proofErr w:type="gramStart"/>
            <w:r w:rsidRPr="007F2B02">
              <w:t>time</w:t>
            </w:r>
            <w:proofErr w:type="gramEnd"/>
          </w:p>
          <w:p w14:paraId="56140222" w14:textId="77777777" w:rsidR="007F2B02" w:rsidRPr="007F2B02" w:rsidRDefault="007F2B02" w:rsidP="001449C7">
            <w:pPr>
              <w:numPr>
                <w:ilvl w:val="0"/>
                <w:numId w:val="32"/>
              </w:numPr>
              <w:spacing w:after="120"/>
              <w:rPr>
                <w:lang w:val="en-GB"/>
              </w:rPr>
            </w:pPr>
            <w:r w:rsidRPr="007F2B02">
              <w:t>The duration of the time window, which is given by a number of consecutive slots/</w:t>
            </w:r>
            <w:proofErr w:type="gramStart"/>
            <w:r w:rsidRPr="007F2B02">
              <w:t>symbols</w:t>
            </w:r>
            <w:proofErr w:type="gramEnd"/>
          </w:p>
          <w:p w14:paraId="58A2A573" w14:textId="77777777" w:rsidR="007F2B02" w:rsidRPr="007F2B02" w:rsidRDefault="007F2B02" w:rsidP="001449C7">
            <w:pPr>
              <w:numPr>
                <w:ilvl w:val="1"/>
                <w:numId w:val="32"/>
              </w:numPr>
              <w:spacing w:after="120"/>
              <w:rPr>
                <w:lang w:val="en-GB"/>
              </w:rPr>
            </w:pPr>
            <w:r w:rsidRPr="007F2B02">
              <w:t>FFS: the number of consecutive slots/symbols</w:t>
            </w:r>
          </w:p>
          <w:p w14:paraId="72B2081D" w14:textId="77777777" w:rsidR="007F2B02" w:rsidRPr="007F2B02" w:rsidRDefault="007F2B02" w:rsidP="001449C7">
            <w:pPr>
              <w:numPr>
                <w:ilvl w:val="0"/>
                <w:numId w:val="32"/>
              </w:numPr>
              <w:spacing w:after="120"/>
              <w:rPr>
                <w:lang w:val="en-GB"/>
              </w:rPr>
            </w:pPr>
            <w:r w:rsidRPr="007F2B02">
              <w:t xml:space="preserve">(Optional) The periodicity of the time window, which is defined </w:t>
            </w:r>
            <w:proofErr w:type="gramStart"/>
            <w:r w:rsidRPr="007F2B02">
              <w:t>similar to</w:t>
            </w:r>
            <w:proofErr w:type="gramEnd"/>
            <w:r w:rsidRPr="007F2B02">
              <w:t xml:space="preserve"> IE Measurement Periodicity in MEASUREMENT REQUEST in TS 38.455.</w:t>
            </w:r>
          </w:p>
          <w:p w14:paraId="32EE2A7C" w14:textId="77777777" w:rsidR="007F2B02" w:rsidRPr="007F2B02" w:rsidRDefault="007F2B02" w:rsidP="001449C7">
            <w:pPr>
              <w:numPr>
                <w:ilvl w:val="0"/>
                <w:numId w:val="32"/>
              </w:numPr>
              <w:spacing w:after="120"/>
              <w:rPr>
                <w:lang w:val="en-GB"/>
              </w:rPr>
            </w:pPr>
            <w:r w:rsidRPr="007F2B02">
              <w:lastRenderedPageBreak/>
              <w:t>FFS: the maximum number of the windows</w:t>
            </w:r>
          </w:p>
          <w:p w14:paraId="30C4313B" w14:textId="77777777" w:rsidR="007F2B02" w:rsidRPr="007F2B02" w:rsidRDefault="007F2B02" w:rsidP="007F2B02">
            <w:pPr>
              <w:spacing w:after="120"/>
              <w:rPr>
                <w:lang w:val="en-GB"/>
              </w:rPr>
            </w:pPr>
            <w:r w:rsidRPr="007F2B02">
              <w:rPr>
                <w:b/>
                <w:bCs/>
                <w:highlight w:val="green"/>
              </w:rPr>
              <w:t>Agreement</w:t>
            </w:r>
          </w:p>
          <w:p w14:paraId="71A16AA4" w14:textId="77777777" w:rsidR="007F2B02" w:rsidRPr="007F2B02" w:rsidRDefault="007F2B02" w:rsidP="007F2B02">
            <w:pPr>
              <w:spacing w:after="120"/>
              <w:rPr>
                <w:lang w:val="en-GB"/>
              </w:rPr>
            </w:pPr>
            <w:r w:rsidRPr="007F2B02">
              <w:rPr>
                <w:lang w:val="en-GB"/>
              </w:rPr>
              <w:t>To enable LMF to request the UEs, including target UE and PRU(s), to perform measurements on indicated DL PRS resource set(s) occurring within indicated time window(s), each time window is defined with the following parameters:</w:t>
            </w:r>
          </w:p>
          <w:p w14:paraId="5884F6FC" w14:textId="77777777" w:rsidR="007F2B02" w:rsidRPr="007F2B02" w:rsidRDefault="007F2B02" w:rsidP="001449C7">
            <w:pPr>
              <w:numPr>
                <w:ilvl w:val="0"/>
                <w:numId w:val="33"/>
              </w:numPr>
              <w:spacing w:after="120"/>
              <w:rPr>
                <w:lang w:val="en-GB"/>
              </w:rPr>
            </w:pPr>
            <w:r w:rsidRPr="007F2B02">
              <w:rPr>
                <w:lang w:val="en-GB"/>
              </w:rPr>
              <w:t xml:space="preserve">The start </w:t>
            </w:r>
            <w:r w:rsidRPr="007F2B02">
              <w:t xml:space="preserve">of the time window, which is indicated by a combination of subframe number, slot offset and symbol </w:t>
            </w:r>
            <w:proofErr w:type="gramStart"/>
            <w:r w:rsidRPr="007F2B02">
              <w:t>index</w:t>
            </w:r>
            <w:proofErr w:type="gramEnd"/>
          </w:p>
          <w:p w14:paraId="0004007C" w14:textId="77777777" w:rsidR="007F2B02" w:rsidRPr="007F2B02" w:rsidRDefault="007F2B02" w:rsidP="001449C7">
            <w:pPr>
              <w:numPr>
                <w:ilvl w:val="0"/>
                <w:numId w:val="33"/>
              </w:numPr>
              <w:spacing w:after="120"/>
              <w:rPr>
                <w:lang w:val="en-GB"/>
              </w:rPr>
            </w:pPr>
            <w:r w:rsidRPr="007F2B02">
              <w:t>The duration of the time window, which is given by a number of consecutive slots/</w:t>
            </w:r>
            <w:proofErr w:type="gramStart"/>
            <w:r w:rsidRPr="007F2B02">
              <w:t>symbols</w:t>
            </w:r>
            <w:proofErr w:type="gramEnd"/>
          </w:p>
          <w:p w14:paraId="34934DD8" w14:textId="77777777" w:rsidR="007F2B02" w:rsidRPr="007F2B02" w:rsidRDefault="007F2B02" w:rsidP="001449C7">
            <w:pPr>
              <w:numPr>
                <w:ilvl w:val="1"/>
                <w:numId w:val="33"/>
              </w:numPr>
              <w:spacing w:after="120"/>
              <w:rPr>
                <w:lang w:val="en-GB"/>
              </w:rPr>
            </w:pPr>
            <w:r w:rsidRPr="007F2B02">
              <w:t>FFS: the number of consecutive slots/symbols</w:t>
            </w:r>
          </w:p>
          <w:p w14:paraId="18C7C0B4" w14:textId="77777777" w:rsidR="00C01A83" w:rsidRPr="00C01A83" w:rsidRDefault="007F2B02" w:rsidP="001449C7">
            <w:pPr>
              <w:numPr>
                <w:ilvl w:val="0"/>
                <w:numId w:val="33"/>
              </w:numPr>
              <w:spacing w:after="120"/>
              <w:rPr>
                <w:lang w:val="en-GB"/>
              </w:rPr>
            </w:pPr>
            <w:r w:rsidRPr="007F2B02">
              <w:t xml:space="preserve">(Optional) The periodicity of the time window, which is defined </w:t>
            </w:r>
            <w:proofErr w:type="gramStart"/>
            <w:r w:rsidRPr="007F2B02">
              <w:t>similar to</w:t>
            </w:r>
            <w:proofErr w:type="gramEnd"/>
            <w:r w:rsidRPr="007F2B02">
              <w:t xml:space="preserve"> IE NR-DL-PRS-Periodicity-and-</w:t>
            </w:r>
            <w:proofErr w:type="spellStart"/>
            <w:r w:rsidRPr="007F2B02">
              <w:t>ResourceSetSlotOffset</w:t>
            </w:r>
            <w:proofErr w:type="spellEnd"/>
            <w:r w:rsidRPr="007F2B02">
              <w:t xml:space="preserve"> in TS 37.355.</w:t>
            </w:r>
          </w:p>
          <w:p w14:paraId="2E82BBCE" w14:textId="7249EAF5" w:rsidR="00B92D5C" w:rsidRPr="007F2B02" w:rsidRDefault="007F2B02" w:rsidP="001449C7">
            <w:pPr>
              <w:numPr>
                <w:ilvl w:val="0"/>
                <w:numId w:val="33"/>
              </w:numPr>
              <w:spacing w:after="120"/>
              <w:rPr>
                <w:lang w:val="en-GB"/>
              </w:rPr>
            </w:pPr>
            <w:r w:rsidRPr="007F2B02">
              <w:t>FFS: the maximum number of the windows</w:t>
            </w:r>
          </w:p>
        </w:tc>
      </w:tr>
    </w:tbl>
    <w:p w14:paraId="0085FDA4" w14:textId="77777777" w:rsidR="00B92D5C" w:rsidRDefault="00B92D5C" w:rsidP="00B92D5C">
      <w:pPr>
        <w:rPr>
          <w:lang w:val="en-GB"/>
        </w:rPr>
      </w:pPr>
    </w:p>
    <w:p w14:paraId="0283075A" w14:textId="1FDF7CD8" w:rsidR="009B6ECA" w:rsidRDefault="009B6ECA">
      <w:pPr>
        <w:rPr>
          <w:lang w:val="en-GB"/>
        </w:rPr>
      </w:pPr>
      <w:r>
        <w:rPr>
          <w:lang w:val="en-GB"/>
        </w:rPr>
        <w:br w:type="page"/>
      </w:r>
    </w:p>
    <w:p w14:paraId="41231126" w14:textId="13790B9B" w:rsidR="009B6ECA" w:rsidRDefault="009B6ECA" w:rsidP="009B6ECA">
      <w:pPr>
        <w:pStyle w:val="RAN4H1"/>
        <w:numPr>
          <w:ilvl w:val="0"/>
          <w:numId w:val="0"/>
        </w:numPr>
        <w:ind w:left="360" w:hanging="360"/>
      </w:pPr>
      <w:r>
        <w:lastRenderedPageBreak/>
        <w:t>Annex 2: Proposed Draft LS to RAN2</w:t>
      </w:r>
    </w:p>
    <w:p w14:paraId="7955B665" w14:textId="77777777" w:rsidR="009B6ECA" w:rsidRPr="00EF698B" w:rsidRDefault="009B6ECA" w:rsidP="009B6EC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EF698B">
        <w:rPr>
          <w:rFonts w:ascii="Arial" w:eastAsia="SimSun" w:hAnsi="Arial" w:cs="Times New Roman"/>
          <w:b/>
          <w:bCs/>
          <w:sz w:val="24"/>
          <w:szCs w:val="20"/>
        </w:rPr>
        <w:t xml:space="preserve">3GPP TSG-RAN </w:t>
      </w:r>
      <w:r w:rsidRPr="00EF698B">
        <w:rPr>
          <w:rFonts w:ascii="Arial" w:eastAsia="SimSun" w:hAnsi="Arial" w:cs="Times New Roman"/>
          <w:b/>
          <w:sz w:val="24"/>
          <w:szCs w:val="20"/>
        </w:rPr>
        <w:t>WG4 Meeting #10</w:t>
      </w:r>
      <w:r>
        <w:rPr>
          <w:rFonts w:ascii="Arial" w:eastAsia="SimSun" w:hAnsi="Arial" w:cs="Times New Roman"/>
          <w:b/>
          <w:sz w:val="24"/>
          <w:szCs w:val="20"/>
        </w:rPr>
        <w:t>8</w:t>
      </w:r>
      <w:r w:rsidRPr="00EF698B">
        <w:rPr>
          <w:rFonts w:ascii="Arial" w:eastAsia="SimSun" w:hAnsi="Arial" w:cs="Times New Roman"/>
          <w:b/>
          <w:bCs/>
          <w:sz w:val="24"/>
          <w:szCs w:val="20"/>
        </w:rPr>
        <w:tab/>
      </w:r>
      <w:r w:rsidRPr="00921AA1">
        <w:rPr>
          <w:rFonts w:ascii="Arial" w:eastAsia="SimSun" w:hAnsi="Arial" w:cs="Times New Roman"/>
          <w:b/>
          <w:bCs/>
          <w:sz w:val="24"/>
          <w:szCs w:val="20"/>
          <w:lang w:eastAsia="ja-JP"/>
        </w:rPr>
        <w:t>R4-</w:t>
      </w:r>
      <w:r w:rsidRPr="00921AA1">
        <w:rPr>
          <w:rFonts w:ascii="Arial" w:eastAsia="SimSun" w:hAnsi="Arial" w:cs="Times New Roman"/>
          <w:b/>
          <w:bCs/>
          <w:sz w:val="24"/>
          <w:szCs w:val="20"/>
          <w:lang w:eastAsia="zh-CN"/>
        </w:rPr>
        <w:t>23</w:t>
      </w:r>
      <w:r>
        <w:rPr>
          <w:rFonts w:ascii="Arial" w:eastAsia="SimSun" w:hAnsi="Arial" w:cs="Times New Roman"/>
          <w:b/>
          <w:bCs/>
          <w:sz w:val="24"/>
          <w:szCs w:val="20"/>
          <w:lang w:eastAsia="zh-CN"/>
        </w:rPr>
        <w:t>1</w:t>
      </w:r>
      <w:r w:rsidRPr="00921AA1">
        <w:rPr>
          <w:rFonts w:ascii="Arial" w:eastAsia="SimSun" w:hAnsi="Arial" w:cs="Times New Roman"/>
          <w:b/>
          <w:bCs/>
          <w:sz w:val="24"/>
          <w:szCs w:val="20"/>
          <w:lang w:eastAsia="zh-CN"/>
        </w:rPr>
        <w:t>XXXX</w:t>
      </w:r>
    </w:p>
    <w:p w14:paraId="6843277E" w14:textId="77777777" w:rsidR="009B6ECA" w:rsidRPr="00EF698B" w:rsidRDefault="009B6ECA" w:rsidP="009B6EC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94724D">
        <w:rPr>
          <w:rFonts w:ascii="Arial" w:eastAsia="SimSun" w:hAnsi="Arial" w:cs="Times New Roman"/>
          <w:b/>
          <w:sz w:val="24"/>
          <w:szCs w:val="20"/>
        </w:rPr>
        <w:t>Toulouse, France, August 21 – 25, 2023</w:t>
      </w:r>
    </w:p>
    <w:p w14:paraId="734EEEB4" w14:textId="77777777" w:rsidR="009B6ECA" w:rsidRDefault="009B6ECA" w:rsidP="009B6ECA">
      <w:pPr>
        <w:pStyle w:val="3GPPHeader"/>
      </w:pPr>
      <w:r>
        <w:tab/>
      </w:r>
    </w:p>
    <w:p w14:paraId="362858BE" w14:textId="46431853" w:rsidR="009B6ECA" w:rsidRDefault="009B6ECA" w:rsidP="009B6ECA">
      <w:pPr>
        <w:pStyle w:val="Title"/>
        <w:spacing w:before="120"/>
      </w:pPr>
      <w:r>
        <w:t>Title:</w:t>
      </w:r>
      <w:r>
        <w:tab/>
        <w:t xml:space="preserve">[Draft] </w:t>
      </w:r>
      <w:r>
        <w:rPr>
          <w:b w:val="0"/>
          <w:color w:val="000000"/>
        </w:rPr>
        <w:t xml:space="preserve">LS </w:t>
      </w:r>
      <w:r w:rsidRPr="0094724D">
        <w:rPr>
          <w:b w:val="0"/>
          <w:color w:val="000000"/>
        </w:rPr>
        <w:t xml:space="preserve">on </w:t>
      </w:r>
      <w:r>
        <w:rPr>
          <w:b w:val="0"/>
          <w:color w:val="000000"/>
        </w:rPr>
        <w:t>Support of NR CPP in RRC_IDLE state</w:t>
      </w:r>
    </w:p>
    <w:p w14:paraId="44E1337C" w14:textId="2B92659B" w:rsidR="009B6ECA" w:rsidRDefault="009B6ECA" w:rsidP="009B6ECA">
      <w:pPr>
        <w:pStyle w:val="Title"/>
        <w:spacing w:before="120"/>
      </w:pPr>
      <w:r>
        <w:t>Response to:</w:t>
      </w:r>
      <w:r>
        <w:tab/>
      </w:r>
      <w:r>
        <w:rPr>
          <w:b w:val="0"/>
          <w:bCs w:val="0"/>
          <w:lang w:eastAsia="en-GB"/>
        </w:rPr>
        <w:t>-</w:t>
      </w:r>
    </w:p>
    <w:p w14:paraId="0E80FA4F" w14:textId="673CFBBD" w:rsidR="009B6ECA" w:rsidRDefault="009B6ECA" w:rsidP="009B6ECA">
      <w:pPr>
        <w:pStyle w:val="Title"/>
        <w:spacing w:before="120"/>
        <w:rPr>
          <w:color w:val="000000"/>
        </w:rPr>
      </w:pPr>
      <w:r>
        <w:t>Release:</w:t>
      </w:r>
      <w:r>
        <w:tab/>
      </w:r>
      <w:r>
        <w:rPr>
          <w:b w:val="0"/>
          <w:color w:val="000000"/>
        </w:rPr>
        <w:t>Release 18</w:t>
      </w:r>
    </w:p>
    <w:p w14:paraId="050F6F83" w14:textId="47154A66" w:rsidR="009B6ECA" w:rsidRDefault="009B6ECA" w:rsidP="009B6ECA">
      <w:pPr>
        <w:ind w:left="1701" w:hanging="1701"/>
        <w:rPr>
          <w:szCs w:val="20"/>
        </w:rPr>
      </w:pPr>
      <w:r>
        <w:rPr>
          <w:rFonts w:ascii="Arial" w:hAnsi="Arial" w:cs="Arial"/>
          <w:b/>
          <w:szCs w:val="20"/>
        </w:rPr>
        <w:t>Work Item:</w:t>
      </w:r>
      <w:r>
        <w:rPr>
          <w:rFonts w:ascii="Arial" w:hAnsi="Arial" w:cs="Arial"/>
          <w:b/>
          <w:bCs/>
          <w:szCs w:val="20"/>
        </w:rPr>
        <w:tab/>
      </w:r>
      <w:r>
        <w:rPr>
          <w:rFonts w:ascii="Arial" w:hAnsi="Arial" w:cs="Arial"/>
          <w:bCs/>
          <w:color w:val="000000"/>
          <w:szCs w:val="20"/>
          <w:lang w:val="en-GB"/>
        </w:rPr>
        <w:t>NR_pos_enh2-Core</w:t>
      </w:r>
    </w:p>
    <w:p w14:paraId="3C359AA7" w14:textId="77777777" w:rsidR="009B6ECA" w:rsidRDefault="009B6ECA" w:rsidP="009B6ECA">
      <w:pPr>
        <w:spacing w:after="60"/>
        <w:ind w:left="1985" w:hanging="1985"/>
        <w:rPr>
          <w:rFonts w:ascii="Arial" w:hAnsi="Arial" w:cs="Arial"/>
          <w:b/>
          <w:szCs w:val="20"/>
        </w:rPr>
      </w:pPr>
    </w:p>
    <w:p w14:paraId="6F7ADCFF" w14:textId="77777777" w:rsidR="009B6ECA" w:rsidRDefault="009B6ECA" w:rsidP="009B6ECA">
      <w:pPr>
        <w:pStyle w:val="Source"/>
        <w:rPr>
          <w:b w:val="0"/>
        </w:rPr>
      </w:pPr>
      <w:r>
        <w:t>Source:</w:t>
      </w:r>
      <w:r>
        <w:tab/>
      </w:r>
      <w:r>
        <w:rPr>
          <w:b w:val="0"/>
        </w:rPr>
        <w:t>RAN4</w:t>
      </w:r>
    </w:p>
    <w:p w14:paraId="577D04CB" w14:textId="1A295D26" w:rsidR="009B6ECA" w:rsidRDefault="009B6ECA" w:rsidP="009B6ECA">
      <w:pPr>
        <w:pStyle w:val="Source"/>
        <w:rPr>
          <w:lang w:val="fr-FR"/>
        </w:rPr>
      </w:pPr>
      <w:r>
        <w:rPr>
          <w:lang w:val="fr-FR"/>
        </w:rPr>
        <w:t>To:</w:t>
      </w:r>
      <w:r>
        <w:rPr>
          <w:lang w:val="fr-FR"/>
        </w:rPr>
        <w:tab/>
      </w:r>
      <w:r w:rsidRPr="009B6ECA">
        <w:rPr>
          <w:b w:val="0"/>
          <w:bCs/>
          <w:lang w:val="fr-FR"/>
        </w:rPr>
        <w:t>RAN2</w:t>
      </w:r>
    </w:p>
    <w:p w14:paraId="722DB7C9" w14:textId="5A9BA760" w:rsidR="009B6ECA" w:rsidRDefault="009B6ECA" w:rsidP="009B6ECA">
      <w:pPr>
        <w:pStyle w:val="Source"/>
        <w:rPr>
          <w:lang w:val="fr-FR"/>
        </w:rPr>
      </w:pPr>
      <w:r>
        <w:rPr>
          <w:lang w:val="fr-FR"/>
        </w:rPr>
        <w:t>Cc:</w:t>
      </w:r>
      <w:r>
        <w:rPr>
          <w:lang w:val="fr-FR"/>
        </w:rPr>
        <w:tab/>
      </w:r>
      <w:r w:rsidR="00D441FA">
        <w:rPr>
          <w:b w:val="0"/>
          <w:lang w:val="fr-FR"/>
        </w:rPr>
        <w:t>RAN1</w:t>
      </w:r>
    </w:p>
    <w:p w14:paraId="5EF08444" w14:textId="77777777" w:rsidR="009B6ECA" w:rsidRDefault="009B6ECA" w:rsidP="009B6ECA">
      <w:pPr>
        <w:spacing w:after="60"/>
        <w:ind w:left="1985" w:hanging="1985"/>
        <w:rPr>
          <w:rFonts w:ascii="Arial" w:hAnsi="Arial" w:cs="Arial"/>
          <w:bCs/>
          <w:lang w:val="fr-FR"/>
        </w:rPr>
      </w:pPr>
    </w:p>
    <w:p w14:paraId="4C0F146C" w14:textId="77777777" w:rsidR="009B6ECA" w:rsidRDefault="009B6ECA" w:rsidP="009B6ECA">
      <w:pPr>
        <w:tabs>
          <w:tab w:val="left" w:pos="2268"/>
        </w:tabs>
        <w:rPr>
          <w:rFonts w:ascii="Arial" w:hAnsi="Arial" w:cs="Arial"/>
          <w:bCs/>
        </w:rPr>
      </w:pPr>
      <w:r>
        <w:rPr>
          <w:rFonts w:ascii="Arial" w:hAnsi="Arial" w:cs="Arial"/>
          <w:b/>
        </w:rPr>
        <w:t>Contact Person:</w:t>
      </w:r>
      <w:r>
        <w:rPr>
          <w:rFonts w:ascii="Arial" w:hAnsi="Arial" w:cs="Arial"/>
          <w:bCs/>
        </w:rPr>
        <w:tab/>
      </w:r>
    </w:p>
    <w:p w14:paraId="798F4667" w14:textId="77777777" w:rsidR="009B6ECA" w:rsidRPr="00E865B2" w:rsidRDefault="009B6ECA" w:rsidP="009B6ECA">
      <w:pPr>
        <w:pStyle w:val="Contact"/>
        <w:tabs>
          <w:tab w:val="clear" w:pos="2268"/>
        </w:tabs>
        <w:rPr>
          <w:bCs/>
          <w:lang w:val="de-DE"/>
        </w:rPr>
      </w:pPr>
      <w:r w:rsidRPr="00E865B2">
        <w:rPr>
          <w:lang w:val="de-DE"/>
        </w:rPr>
        <w:t>Name:</w:t>
      </w:r>
      <w:r w:rsidRPr="00E865B2">
        <w:rPr>
          <w:bCs/>
          <w:lang w:val="de-DE"/>
        </w:rPr>
        <w:tab/>
      </w:r>
      <w:r w:rsidRPr="00E865B2">
        <w:rPr>
          <w:b w:val="0"/>
          <w:bCs/>
          <w:lang w:val="de-DE"/>
        </w:rPr>
        <w:t>Juergen Hofmann</w:t>
      </w:r>
    </w:p>
    <w:p w14:paraId="088CCF17" w14:textId="77777777" w:rsidR="009B6ECA" w:rsidRPr="00E865B2" w:rsidRDefault="009B6ECA" w:rsidP="009B6ECA">
      <w:pPr>
        <w:pStyle w:val="Contact"/>
        <w:tabs>
          <w:tab w:val="clear" w:pos="2268"/>
        </w:tabs>
        <w:rPr>
          <w:bCs/>
          <w:color w:val="000000" w:themeColor="text1"/>
          <w:lang w:val="de-DE"/>
        </w:rPr>
      </w:pPr>
      <w:r w:rsidRPr="00E865B2">
        <w:rPr>
          <w:color w:val="000000" w:themeColor="text1"/>
          <w:lang w:val="de-DE"/>
        </w:rPr>
        <w:t>E-mail Address:</w:t>
      </w:r>
      <w:r w:rsidRPr="00E865B2">
        <w:rPr>
          <w:bCs/>
          <w:color w:val="000000" w:themeColor="text1"/>
          <w:lang w:val="de-DE"/>
        </w:rPr>
        <w:tab/>
      </w:r>
      <w:r w:rsidRPr="00E865B2">
        <w:rPr>
          <w:lang w:val="de-DE"/>
        </w:rPr>
        <w:t>juergen.hofmann@nokia.com</w:t>
      </w:r>
      <w:r w:rsidRPr="00E865B2">
        <w:rPr>
          <w:b w:val="0"/>
          <w:bCs/>
          <w:color w:val="000000" w:themeColor="text1"/>
          <w:lang w:val="de-DE"/>
        </w:rPr>
        <w:t xml:space="preserve"> </w:t>
      </w:r>
    </w:p>
    <w:p w14:paraId="1CF1479A" w14:textId="77777777" w:rsidR="009B6ECA" w:rsidRPr="00E865B2" w:rsidRDefault="009B6ECA" w:rsidP="009B6ECA">
      <w:pPr>
        <w:spacing w:after="60"/>
        <w:ind w:left="1985" w:hanging="1985"/>
        <w:rPr>
          <w:rFonts w:ascii="Arial" w:hAnsi="Arial" w:cs="Arial"/>
          <w:b/>
          <w:lang w:val="de-DE"/>
        </w:rPr>
      </w:pPr>
    </w:p>
    <w:p w14:paraId="6F5492CB" w14:textId="77777777" w:rsidR="009B6ECA" w:rsidRDefault="009B6ECA" w:rsidP="009B6ECA">
      <w:pPr>
        <w:tabs>
          <w:tab w:val="left" w:pos="2268"/>
        </w:tabs>
        <w:rPr>
          <w:rFonts w:ascii="Arial" w:hAnsi="Arial" w:cs="Arial"/>
          <w:bCs/>
          <w:szCs w:val="20"/>
        </w:rPr>
      </w:pPr>
      <w:r>
        <w:rPr>
          <w:rFonts w:ascii="Arial" w:hAnsi="Arial" w:cs="Arial"/>
          <w:b/>
          <w:szCs w:val="20"/>
        </w:rPr>
        <w:t xml:space="preserve">Send any </w:t>
      </w:r>
      <w:proofErr w:type="gramStart"/>
      <w:r>
        <w:rPr>
          <w:rFonts w:ascii="Arial" w:hAnsi="Arial" w:cs="Arial"/>
          <w:b/>
          <w:szCs w:val="20"/>
        </w:rPr>
        <w:t>reply</w:t>
      </w:r>
      <w:proofErr w:type="gramEnd"/>
      <w:r>
        <w:rPr>
          <w:rFonts w:ascii="Arial" w:hAnsi="Arial" w:cs="Arial"/>
          <w:b/>
          <w:szCs w:val="20"/>
        </w:rPr>
        <w:t xml:space="preserve"> LS to:</w:t>
      </w:r>
      <w:r>
        <w:rPr>
          <w:rFonts w:ascii="Arial" w:hAnsi="Arial" w:cs="Arial"/>
          <w:b/>
          <w:szCs w:val="20"/>
        </w:rPr>
        <w:tab/>
        <w:t xml:space="preserve">3GPP Liaisons Coordinator, </w:t>
      </w:r>
      <w:hyperlink r:id="rId19" w:history="1">
        <w:r>
          <w:rPr>
            <w:rStyle w:val="Hyperlink"/>
            <w:rFonts w:cs="Arial"/>
            <w:b/>
          </w:rPr>
          <w:t>mailto:3GPPLiaison@etsi.org</w:t>
        </w:r>
      </w:hyperlink>
    </w:p>
    <w:p w14:paraId="1A906A43" w14:textId="77777777" w:rsidR="009B6ECA" w:rsidRDefault="009B6ECA" w:rsidP="009B6ECA">
      <w:pPr>
        <w:spacing w:after="60"/>
        <w:ind w:left="1985" w:hanging="1985"/>
        <w:rPr>
          <w:rFonts w:ascii="Arial" w:hAnsi="Arial" w:cs="Arial"/>
          <w:b/>
          <w:sz w:val="22"/>
        </w:rPr>
      </w:pPr>
    </w:p>
    <w:p w14:paraId="31495133" w14:textId="77777777" w:rsidR="009B6ECA" w:rsidRDefault="009B6ECA" w:rsidP="009B6ECA">
      <w:pPr>
        <w:pStyle w:val="Title"/>
        <w:spacing w:before="120"/>
      </w:pPr>
      <w:r>
        <w:t>Attachments:</w:t>
      </w:r>
      <w:r>
        <w:tab/>
      </w:r>
      <w:r w:rsidRPr="004B5C4E">
        <w:rPr>
          <w:b w:val="0"/>
          <w:bCs w:val="0"/>
        </w:rPr>
        <w:t>None.</w:t>
      </w:r>
    </w:p>
    <w:p w14:paraId="64BCE898" w14:textId="77777777" w:rsidR="009B6ECA" w:rsidRDefault="009B6ECA" w:rsidP="009B6ECA">
      <w:pPr>
        <w:pBdr>
          <w:bottom w:val="single" w:sz="4" w:space="1" w:color="auto"/>
        </w:pBdr>
        <w:spacing w:after="0"/>
        <w:rPr>
          <w:rFonts w:ascii="Arial" w:hAnsi="Arial" w:cs="Arial"/>
          <w:szCs w:val="20"/>
          <w:lang w:val="en-GB"/>
        </w:rPr>
      </w:pPr>
    </w:p>
    <w:p w14:paraId="3E33EB9B" w14:textId="77777777" w:rsidR="009B6ECA" w:rsidRDefault="009B6ECA" w:rsidP="009B6ECA">
      <w:pPr>
        <w:spacing w:after="0"/>
        <w:rPr>
          <w:rFonts w:ascii="Arial" w:hAnsi="Arial" w:cs="Arial"/>
          <w:szCs w:val="20"/>
          <w:lang w:val="en-GB"/>
        </w:rPr>
      </w:pPr>
    </w:p>
    <w:p w14:paraId="68E271B9" w14:textId="77777777" w:rsidR="009B6ECA" w:rsidRDefault="009B6ECA" w:rsidP="009B6ECA">
      <w:pPr>
        <w:rPr>
          <w:rFonts w:ascii="Arial" w:hAnsi="Arial" w:cs="Arial"/>
          <w:b/>
          <w:szCs w:val="20"/>
          <w:lang w:val="en-GB"/>
        </w:rPr>
      </w:pPr>
      <w:r>
        <w:rPr>
          <w:rFonts w:ascii="Arial" w:hAnsi="Arial" w:cs="Arial"/>
          <w:b/>
          <w:szCs w:val="20"/>
          <w:lang w:val="en-GB"/>
        </w:rPr>
        <w:t>1. Overall Description:</w:t>
      </w:r>
    </w:p>
    <w:p w14:paraId="5E20C1AC" w14:textId="05CD84E6" w:rsidR="001A090A" w:rsidRPr="001A090A" w:rsidRDefault="009B6ECA" w:rsidP="001A090A">
      <w:pPr>
        <w:rPr>
          <w:rFonts w:ascii="Arial" w:hAnsi="Arial" w:cs="Arial"/>
          <w:szCs w:val="20"/>
          <w:lang w:val="en-GB"/>
        </w:rPr>
      </w:pPr>
      <w:r w:rsidRPr="00907555">
        <w:rPr>
          <w:rFonts w:ascii="Arial" w:hAnsi="Arial" w:cs="Arial"/>
          <w:szCs w:val="20"/>
          <w:lang w:val="en-GB"/>
        </w:rPr>
        <w:t xml:space="preserve">RAN4 </w:t>
      </w:r>
      <w:r>
        <w:rPr>
          <w:rFonts w:ascii="Arial" w:hAnsi="Arial" w:cs="Arial"/>
          <w:szCs w:val="20"/>
          <w:lang w:val="en-GB"/>
        </w:rPr>
        <w:t xml:space="preserve">noticed the </w:t>
      </w:r>
      <w:r w:rsidRPr="001A090A">
        <w:rPr>
          <w:rFonts w:ascii="Arial" w:hAnsi="Arial" w:cs="Arial"/>
          <w:szCs w:val="20"/>
          <w:lang w:val="en-GB"/>
        </w:rPr>
        <w:t xml:space="preserve">recent </w:t>
      </w:r>
      <w:r w:rsidR="001A090A" w:rsidRPr="001A090A">
        <w:rPr>
          <w:rFonts w:ascii="Arial" w:hAnsi="Arial" w:cs="Arial"/>
          <w:szCs w:val="20"/>
          <w:lang w:val="en-GB"/>
        </w:rPr>
        <w:t xml:space="preserve">RAN1 #113 </w:t>
      </w:r>
      <w:r w:rsidRPr="001A090A">
        <w:rPr>
          <w:rFonts w:ascii="Arial" w:hAnsi="Arial" w:cs="Arial"/>
          <w:szCs w:val="20"/>
          <w:lang w:val="en-GB"/>
        </w:rPr>
        <w:t>agreement</w:t>
      </w:r>
      <w:r w:rsidR="001A090A" w:rsidRPr="001A090A">
        <w:rPr>
          <w:rFonts w:ascii="Arial" w:hAnsi="Arial" w:cs="Arial"/>
          <w:szCs w:val="20"/>
          <w:lang w:val="en-GB"/>
        </w:rPr>
        <w:t xml:space="preserve"> </w:t>
      </w:r>
      <w:r w:rsidR="00FF460A">
        <w:rPr>
          <w:rFonts w:ascii="Arial" w:hAnsi="Arial" w:cs="Arial"/>
          <w:szCs w:val="20"/>
          <w:lang w:val="en-GB"/>
        </w:rPr>
        <w:t xml:space="preserve">in </w:t>
      </w:r>
      <w:r w:rsidR="00FF460A" w:rsidRPr="00FF460A">
        <w:rPr>
          <w:rFonts w:ascii="Arial" w:hAnsi="Arial" w:cs="Arial"/>
          <w:szCs w:val="20"/>
          <w:lang w:val="en-GB"/>
        </w:rPr>
        <w:t>R1-2305972</w:t>
      </w:r>
      <w:r w:rsidR="00FF460A">
        <w:rPr>
          <w:rFonts w:ascii="Arial" w:hAnsi="Arial" w:cs="Arial"/>
          <w:szCs w:val="20"/>
          <w:lang w:val="en-GB"/>
        </w:rPr>
        <w:t xml:space="preserve"> </w:t>
      </w:r>
      <w:r w:rsidR="001A090A" w:rsidRPr="001A090A">
        <w:rPr>
          <w:rFonts w:ascii="Arial" w:hAnsi="Arial" w:cs="Arial"/>
          <w:lang w:val="en-GB"/>
        </w:rPr>
        <w:t>on the potential support of NR CPP in RRC_IDLE state:</w:t>
      </w:r>
    </w:p>
    <w:tbl>
      <w:tblPr>
        <w:tblStyle w:val="TableGrid"/>
        <w:tblW w:w="0" w:type="auto"/>
        <w:tblLook w:val="04A0" w:firstRow="1" w:lastRow="0" w:firstColumn="1" w:lastColumn="0" w:noHBand="0" w:noVBand="1"/>
      </w:tblPr>
      <w:tblGrid>
        <w:gridCol w:w="9617"/>
      </w:tblGrid>
      <w:tr w:rsidR="001A090A" w:rsidRPr="00C01A83" w14:paraId="5D564DAB" w14:textId="77777777" w:rsidTr="004106B3">
        <w:tc>
          <w:tcPr>
            <w:tcW w:w="9617" w:type="dxa"/>
          </w:tcPr>
          <w:p w14:paraId="29B2D215" w14:textId="77777777" w:rsidR="001A090A" w:rsidRPr="00C01A83" w:rsidRDefault="001A090A" w:rsidP="004106B3">
            <w:pPr>
              <w:rPr>
                <w:b/>
                <w:bCs/>
                <w:highlight w:val="green"/>
                <w:lang w:val="en-GB"/>
              </w:rPr>
            </w:pPr>
          </w:p>
          <w:p w14:paraId="4C322700" w14:textId="77777777" w:rsidR="001A090A" w:rsidRPr="007F2B02" w:rsidRDefault="001A090A" w:rsidP="004106B3">
            <w:pPr>
              <w:spacing w:after="120"/>
              <w:rPr>
                <w:lang w:val="en-GB"/>
              </w:rPr>
            </w:pPr>
            <w:r w:rsidRPr="007F2B02">
              <w:rPr>
                <w:b/>
                <w:bCs/>
                <w:highlight w:val="green"/>
                <w:lang w:val="en-GB"/>
              </w:rPr>
              <w:t>Agreement</w:t>
            </w:r>
          </w:p>
          <w:p w14:paraId="3B0F0DC2" w14:textId="77777777" w:rsidR="001A090A" w:rsidRPr="007F2B02" w:rsidRDefault="001A090A" w:rsidP="004106B3">
            <w:pPr>
              <w:spacing w:after="120"/>
              <w:rPr>
                <w:lang w:val="en-GB"/>
              </w:rPr>
            </w:pPr>
            <w:r w:rsidRPr="007F2B02">
              <w:rPr>
                <w:lang w:val="en-GB"/>
              </w:rPr>
              <w:t>From RAN1’s perspective, carrier phase positioning for UE in RRC_IDLE state is supported for UE-based and UE-assisted positioning in Rel-18.</w:t>
            </w:r>
          </w:p>
          <w:p w14:paraId="4B8F8E63" w14:textId="77777777" w:rsidR="001A090A" w:rsidRPr="00C01A83" w:rsidRDefault="001A090A" w:rsidP="001449C7">
            <w:pPr>
              <w:numPr>
                <w:ilvl w:val="0"/>
                <w:numId w:val="31"/>
              </w:numPr>
              <w:spacing w:after="120"/>
              <w:rPr>
                <w:lang w:val="en-GB"/>
              </w:rPr>
            </w:pPr>
            <w:r w:rsidRPr="007F2B02">
              <w:rPr>
                <w:lang w:val="en-GB"/>
              </w:rPr>
              <w:t>Note: No additional specification work is expected specifically related to carrier phase positioning for UE in RRC_IDLE state in RAN1.</w:t>
            </w:r>
          </w:p>
        </w:tc>
      </w:tr>
    </w:tbl>
    <w:p w14:paraId="52EE93ED" w14:textId="77777777" w:rsidR="001A090A" w:rsidRPr="00C01A83" w:rsidRDefault="001A090A" w:rsidP="001A090A">
      <w:pPr>
        <w:spacing w:after="0"/>
        <w:rPr>
          <w:lang w:val="en-GB"/>
        </w:rPr>
      </w:pPr>
    </w:p>
    <w:p w14:paraId="4FFA7E3C" w14:textId="0F29FAA1" w:rsidR="001A090A" w:rsidRPr="00D441FA" w:rsidRDefault="001A090A" w:rsidP="001A090A">
      <w:pPr>
        <w:rPr>
          <w:rFonts w:ascii="Arial" w:hAnsi="Arial" w:cs="Arial"/>
          <w:lang w:val="en-GB"/>
        </w:rPr>
      </w:pPr>
      <w:r w:rsidRPr="00D441FA">
        <w:rPr>
          <w:rFonts w:ascii="Arial" w:hAnsi="Arial" w:cs="Arial"/>
          <w:lang w:val="en-GB"/>
        </w:rPr>
        <w:t>As support of positioning in RRC_IDLE has already been agreed for LPHAP in the NR_pos_enh2 work item, RAN4</w:t>
      </w:r>
      <w:r w:rsidR="00E710AF" w:rsidRPr="00D441FA">
        <w:rPr>
          <w:rFonts w:ascii="Arial" w:hAnsi="Arial" w:cs="Arial"/>
          <w:lang w:val="en-GB"/>
        </w:rPr>
        <w:t>’s</w:t>
      </w:r>
      <w:r w:rsidRPr="00D441FA">
        <w:rPr>
          <w:rFonts w:ascii="Arial" w:hAnsi="Arial" w:cs="Arial"/>
          <w:lang w:val="en-GB"/>
        </w:rPr>
        <w:t xml:space="preserve"> understanding is that the signalling framework using LPP and RRC signalling will be specified by RAN2. </w:t>
      </w:r>
    </w:p>
    <w:p w14:paraId="299440ED" w14:textId="77777777" w:rsidR="00D441FA" w:rsidRDefault="001A090A" w:rsidP="001A090A">
      <w:pPr>
        <w:rPr>
          <w:rFonts w:ascii="Arial" w:hAnsi="Arial" w:cs="Arial"/>
          <w:lang w:val="en-GB"/>
        </w:rPr>
      </w:pPr>
      <w:r w:rsidRPr="00D441FA">
        <w:rPr>
          <w:rFonts w:ascii="Arial" w:hAnsi="Arial" w:cs="Arial"/>
          <w:lang w:val="en-GB"/>
        </w:rPr>
        <w:t>From RAN1 discussion, RAN4</w:t>
      </w:r>
      <w:r w:rsidR="00E710AF" w:rsidRPr="00D441FA">
        <w:rPr>
          <w:rFonts w:ascii="Arial" w:hAnsi="Arial" w:cs="Arial"/>
          <w:lang w:val="en-GB"/>
        </w:rPr>
        <w:t>’s</w:t>
      </w:r>
      <w:r w:rsidRPr="00D441FA">
        <w:rPr>
          <w:rFonts w:ascii="Arial" w:hAnsi="Arial" w:cs="Arial"/>
          <w:lang w:val="en-GB"/>
        </w:rPr>
        <w:t xml:space="preserve"> understanding further is that NR CPP for UE-based / UE-assisted positioning in RRC_IDLE state will be limited to DL measurements RSCP and RSCPD being performed jointly with legacy DL PRS measurements such as RSCP together with UE Rx-Tx time difference, or RSTD together with RSCPD, and optionally with PRS-RSRP and/or PRS-RSRPP. </w:t>
      </w:r>
    </w:p>
    <w:p w14:paraId="14A30B71" w14:textId="20CCDCC9" w:rsidR="00E710AF" w:rsidRPr="00D441FA" w:rsidRDefault="001A090A" w:rsidP="001A090A">
      <w:pPr>
        <w:rPr>
          <w:rFonts w:ascii="Arial" w:hAnsi="Arial" w:cs="Arial"/>
          <w:lang w:val="en-GB"/>
        </w:rPr>
      </w:pPr>
      <w:r w:rsidRPr="00D441FA">
        <w:rPr>
          <w:rFonts w:ascii="Arial" w:hAnsi="Arial" w:cs="Arial"/>
          <w:lang w:val="en-GB"/>
        </w:rPr>
        <w:t xml:space="preserve">Thus, no new measurement types need to be defined for NR CPP in RRC_IDLE state. Hence the PRS measurement configuration specified for LPHAP for RRC_IDLE state will need to be extended </w:t>
      </w:r>
      <w:r w:rsidR="00E710AF" w:rsidRPr="00D441FA">
        <w:rPr>
          <w:rFonts w:ascii="Arial" w:hAnsi="Arial" w:cs="Arial"/>
          <w:lang w:val="en-GB"/>
        </w:rPr>
        <w:t>by</w:t>
      </w:r>
      <w:r w:rsidRPr="00D441FA">
        <w:rPr>
          <w:rFonts w:ascii="Arial" w:hAnsi="Arial" w:cs="Arial"/>
          <w:lang w:val="en-GB"/>
        </w:rPr>
        <w:t xml:space="preserve"> both measurement types RSCP and RSCPD, </w:t>
      </w:r>
      <w:r w:rsidR="00E710AF" w:rsidRPr="00D441FA">
        <w:rPr>
          <w:rFonts w:ascii="Arial" w:hAnsi="Arial" w:cs="Arial"/>
          <w:lang w:val="en-GB"/>
        </w:rPr>
        <w:t xml:space="preserve">respectively, </w:t>
      </w:r>
      <w:r w:rsidRPr="00D441FA">
        <w:rPr>
          <w:rFonts w:ascii="Arial" w:hAnsi="Arial" w:cs="Arial"/>
          <w:lang w:val="en-GB"/>
        </w:rPr>
        <w:t xml:space="preserve">and measurement reporting </w:t>
      </w:r>
      <w:r w:rsidR="00D441FA">
        <w:rPr>
          <w:rFonts w:ascii="Arial" w:hAnsi="Arial" w:cs="Arial"/>
          <w:lang w:val="en-GB"/>
        </w:rPr>
        <w:t>is</w:t>
      </w:r>
      <w:r w:rsidR="00E710AF" w:rsidRPr="00D441FA">
        <w:rPr>
          <w:rFonts w:ascii="Arial" w:hAnsi="Arial" w:cs="Arial"/>
          <w:lang w:val="en-GB"/>
        </w:rPr>
        <w:t xml:space="preserve"> expected to be </w:t>
      </w:r>
      <w:r w:rsidRPr="00D441FA">
        <w:rPr>
          <w:rFonts w:ascii="Arial" w:hAnsi="Arial" w:cs="Arial"/>
          <w:lang w:val="en-GB"/>
        </w:rPr>
        <w:t xml:space="preserve">done in RRC_CONNECTED state aligned to LPHAP. </w:t>
      </w:r>
      <w:r w:rsidR="00E710AF" w:rsidRPr="00D441FA">
        <w:rPr>
          <w:rFonts w:ascii="Arial" w:hAnsi="Arial" w:cs="Arial"/>
          <w:lang w:val="en-GB"/>
        </w:rPr>
        <w:t xml:space="preserve">RAN4 is of the opinion that the impacts from adding NR CPP in RRC_IDLE state are rather limited. </w:t>
      </w:r>
    </w:p>
    <w:p w14:paraId="16B75CF0" w14:textId="4435599D" w:rsidR="009B6ECA" w:rsidRPr="00D441FA" w:rsidRDefault="00D441FA" w:rsidP="009B6ECA">
      <w:pPr>
        <w:rPr>
          <w:rFonts w:ascii="Arial" w:hAnsi="Arial" w:cs="Arial"/>
          <w:lang w:val="en-GB"/>
        </w:rPr>
      </w:pPr>
      <w:r>
        <w:rPr>
          <w:rFonts w:ascii="Arial" w:hAnsi="Arial" w:cs="Arial"/>
          <w:lang w:val="en-GB"/>
        </w:rPr>
        <w:lastRenderedPageBreak/>
        <w:t>Therefore,</w:t>
      </w:r>
      <w:r w:rsidR="00E710AF" w:rsidRPr="00D441FA">
        <w:rPr>
          <w:rFonts w:ascii="Arial" w:hAnsi="Arial" w:cs="Arial"/>
          <w:lang w:val="en-GB"/>
        </w:rPr>
        <w:t xml:space="preserve"> RAN4 would like to request feedback from RAN2 on the feasibility to extend the LPHAP signalling framework </w:t>
      </w:r>
      <w:r>
        <w:rPr>
          <w:rFonts w:ascii="Arial" w:hAnsi="Arial" w:cs="Arial"/>
          <w:lang w:val="en-GB"/>
        </w:rPr>
        <w:t>for RRC_IDLE state to include</w:t>
      </w:r>
      <w:r w:rsidR="00E710AF" w:rsidRPr="00D441FA">
        <w:rPr>
          <w:rFonts w:ascii="Arial" w:hAnsi="Arial" w:cs="Arial"/>
          <w:lang w:val="en-GB"/>
        </w:rPr>
        <w:t xml:space="preserve"> NR CPP support. </w:t>
      </w:r>
      <w:proofErr w:type="gramStart"/>
      <w:r w:rsidR="00FF460A">
        <w:rPr>
          <w:rFonts w:ascii="Arial" w:hAnsi="Arial" w:cs="Arial"/>
          <w:lang w:val="en-GB"/>
        </w:rPr>
        <w:t>In regard to</w:t>
      </w:r>
      <w:proofErr w:type="gramEnd"/>
      <w:r w:rsidR="00FF460A">
        <w:rPr>
          <w:rFonts w:ascii="Arial" w:hAnsi="Arial" w:cs="Arial"/>
          <w:lang w:val="en-GB"/>
        </w:rPr>
        <w:t xml:space="preserve"> RRM requirements, </w:t>
      </w:r>
      <w:r w:rsidR="00E710AF" w:rsidRPr="00D441FA">
        <w:rPr>
          <w:rFonts w:ascii="Arial" w:hAnsi="Arial" w:cs="Arial"/>
          <w:lang w:val="en-GB"/>
        </w:rPr>
        <w:t>RAN4</w:t>
      </w:r>
      <w:r w:rsidR="00FF460A">
        <w:rPr>
          <w:rFonts w:ascii="Arial" w:hAnsi="Arial" w:cs="Arial"/>
          <w:lang w:val="en-GB"/>
        </w:rPr>
        <w:t xml:space="preserve"> will assign second priority to</w:t>
      </w:r>
      <w:r w:rsidR="00E710AF" w:rsidRPr="00D441FA">
        <w:rPr>
          <w:rFonts w:ascii="Arial" w:hAnsi="Arial" w:cs="Arial"/>
          <w:lang w:val="en-GB"/>
        </w:rPr>
        <w:t xml:space="preserve"> NR CPP support in RRC_IDLE versus </w:t>
      </w:r>
      <w:r w:rsidR="00FF460A">
        <w:rPr>
          <w:rFonts w:ascii="Arial" w:hAnsi="Arial" w:cs="Arial"/>
          <w:lang w:val="en-GB"/>
        </w:rPr>
        <w:t xml:space="preserve">NR CPP </w:t>
      </w:r>
      <w:r w:rsidR="00E710AF" w:rsidRPr="00D441FA">
        <w:rPr>
          <w:rFonts w:ascii="Arial" w:hAnsi="Arial" w:cs="Arial"/>
          <w:lang w:val="en-GB"/>
        </w:rPr>
        <w:t>support in RRC_CONNECTED and RRC_INACTIVE state</w:t>
      </w:r>
      <w:r w:rsidRPr="00D441FA">
        <w:rPr>
          <w:rFonts w:ascii="Arial" w:hAnsi="Arial" w:cs="Arial"/>
          <w:lang w:val="en-GB"/>
        </w:rPr>
        <w:t>s</w:t>
      </w:r>
      <w:r w:rsidR="00E710AF" w:rsidRPr="00D441FA">
        <w:rPr>
          <w:rFonts w:ascii="Arial" w:hAnsi="Arial" w:cs="Arial"/>
          <w:lang w:val="en-GB"/>
        </w:rPr>
        <w:t xml:space="preserve"> in Rel-18. </w:t>
      </w:r>
    </w:p>
    <w:p w14:paraId="5FB2E405" w14:textId="16EFABEB" w:rsidR="009B6ECA" w:rsidRDefault="009B6ECA" w:rsidP="009B6ECA">
      <w:pPr>
        <w:spacing w:after="0"/>
        <w:rPr>
          <w:rFonts w:ascii="Arial" w:hAnsi="Arial" w:cs="Arial"/>
          <w:lang w:val="en-GB"/>
        </w:rPr>
      </w:pPr>
      <w:r>
        <w:rPr>
          <w:rFonts w:ascii="Arial" w:hAnsi="Arial" w:cs="Arial"/>
          <w:szCs w:val="20"/>
        </w:rPr>
        <w:t xml:space="preserve">RAN4 respectfully asks RAN2 </w:t>
      </w:r>
      <w:r>
        <w:rPr>
          <w:rFonts w:ascii="Arial" w:hAnsi="Arial" w:cs="Arial"/>
          <w:color w:val="000000"/>
          <w:szCs w:val="20"/>
          <w:lang w:val="en-GB"/>
        </w:rPr>
        <w:t xml:space="preserve">to </w:t>
      </w:r>
      <w:r w:rsidR="00D441FA">
        <w:rPr>
          <w:rFonts w:ascii="Arial" w:hAnsi="Arial" w:cs="Arial"/>
          <w:color w:val="000000"/>
          <w:szCs w:val="20"/>
          <w:lang w:val="en-GB"/>
        </w:rPr>
        <w:t xml:space="preserve">provide feedback </w:t>
      </w:r>
      <w:r w:rsidR="00D441FA" w:rsidRPr="00D441FA">
        <w:rPr>
          <w:rFonts w:ascii="Arial" w:hAnsi="Arial" w:cs="Arial"/>
          <w:lang w:val="en-GB"/>
        </w:rPr>
        <w:t xml:space="preserve">on the feasibility to extend the LPHAP signalling framework </w:t>
      </w:r>
      <w:r w:rsidR="00D441FA">
        <w:rPr>
          <w:rFonts w:ascii="Arial" w:hAnsi="Arial" w:cs="Arial"/>
          <w:lang w:val="en-GB"/>
        </w:rPr>
        <w:t>for RRC_IDLE state to include</w:t>
      </w:r>
      <w:r w:rsidR="00D441FA" w:rsidRPr="00D441FA">
        <w:rPr>
          <w:rFonts w:ascii="Arial" w:hAnsi="Arial" w:cs="Arial"/>
          <w:lang w:val="en-GB"/>
        </w:rPr>
        <w:t xml:space="preserve"> NR CPP support</w:t>
      </w:r>
      <w:r w:rsidR="00D441FA">
        <w:rPr>
          <w:rFonts w:ascii="Arial" w:hAnsi="Arial" w:cs="Arial"/>
          <w:lang w:val="en-GB"/>
        </w:rPr>
        <w:t>.</w:t>
      </w:r>
    </w:p>
    <w:p w14:paraId="22A92564" w14:textId="77777777" w:rsidR="00D441FA" w:rsidRDefault="00D441FA" w:rsidP="009B6ECA">
      <w:pPr>
        <w:spacing w:after="0"/>
        <w:rPr>
          <w:rFonts w:ascii="Arial" w:hAnsi="Arial" w:cs="Arial"/>
          <w:szCs w:val="20"/>
          <w:lang w:eastAsia="zh-CN"/>
        </w:rPr>
      </w:pPr>
    </w:p>
    <w:p w14:paraId="6CE283FB" w14:textId="77777777" w:rsidR="009B6ECA" w:rsidRDefault="009B6ECA" w:rsidP="009B6ECA">
      <w:pPr>
        <w:rPr>
          <w:rFonts w:ascii="Arial" w:hAnsi="Arial" w:cs="Arial"/>
          <w:b/>
          <w:color w:val="000000"/>
          <w:szCs w:val="20"/>
          <w:lang w:val="en-GB"/>
        </w:rPr>
      </w:pPr>
      <w:r>
        <w:rPr>
          <w:rFonts w:ascii="Arial" w:hAnsi="Arial" w:cs="Arial"/>
          <w:b/>
          <w:color w:val="000000"/>
          <w:szCs w:val="20"/>
          <w:lang w:val="en-GB"/>
        </w:rPr>
        <w:t>2. Actions:</w:t>
      </w:r>
    </w:p>
    <w:p w14:paraId="48EE312A" w14:textId="77777777" w:rsidR="009B6ECA" w:rsidRDefault="009B6ECA" w:rsidP="009B6ECA">
      <w:pPr>
        <w:ind w:left="1985" w:hanging="1985"/>
        <w:rPr>
          <w:rFonts w:ascii="Arial" w:hAnsi="Arial" w:cs="Arial"/>
          <w:b/>
          <w:color w:val="000000"/>
          <w:szCs w:val="20"/>
          <w:lang w:val="en-GB"/>
        </w:rPr>
      </w:pPr>
      <w:r>
        <w:rPr>
          <w:rFonts w:ascii="Arial" w:hAnsi="Arial" w:cs="Arial"/>
          <w:b/>
          <w:color w:val="000000"/>
          <w:szCs w:val="20"/>
          <w:lang w:val="en-GB"/>
        </w:rPr>
        <w:t>To RAN2</w:t>
      </w:r>
    </w:p>
    <w:p w14:paraId="74E0F132" w14:textId="3F58A8D9" w:rsidR="009B6ECA" w:rsidRDefault="009B6ECA" w:rsidP="009B6ECA">
      <w:pPr>
        <w:ind w:left="993" w:hanging="993"/>
        <w:rPr>
          <w:rFonts w:ascii="Arial" w:hAnsi="Arial" w:cs="Arial"/>
          <w:color w:val="000000"/>
          <w:szCs w:val="20"/>
          <w:lang w:val="en-GB"/>
        </w:rPr>
      </w:pPr>
      <w:r>
        <w:rPr>
          <w:rFonts w:ascii="Arial" w:hAnsi="Arial" w:cs="Arial"/>
          <w:b/>
          <w:color w:val="000000"/>
          <w:szCs w:val="20"/>
          <w:lang w:val="en-GB"/>
        </w:rPr>
        <w:t xml:space="preserve">ACTION: </w:t>
      </w:r>
      <w:r>
        <w:rPr>
          <w:rFonts w:ascii="Arial" w:hAnsi="Arial" w:cs="Arial"/>
          <w:b/>
          <w:color w:val="000000"/>
          <w:szCs w:val="20"/>
          <w:lang w:val="en-GB"/>
        </w:rPr>
        <w:tab/>
      </w:r>
      <w:r w:rsidR="00D441FA" w:rsidRPr="00D441FA">
        <w:rPr>
          <w:rFonts w:ascii="Arial" w:hAnsi="Arial" w:cs="Arial"/>
          <w:color w:val="000000"/>
          <w:szCs w:val="20"/>
          <w:lang w:val="en-GB"/>
        </w:rPr>
        <w:t xml:space="preserve">RAN4 respectfully asks RAN2 to provide feedback on the feasibility to extend the LPHAP signalling framework </w:t>
      </w:r>
      <w:r w:rsidR="00D441FA">
        <w:rPr>
          <w:rFonts w:ascii="Arial" w:hAnsi="Arial" w:cs="Arial"/>
          <w:lang w:val="en-GB"/>
        </w:rPr>
        <w:t>for RRC_IDLE state to include</w:t>
      </w:r>
      <w:r w:rsidR="00D441FA" w:rsidRPr="00D441FA">
        <w:rPr>
          <w:rFonts w:ascii="Arial" w:hAnsi="Arial" w:cs="Arial"/>
          <w:lang w:val="en-GB"/>
        </w:rPr>
        <w:t xml:space="preserve"> NR CPP support</w:t>
      </w:r>
      <w:r w:rsidR="00D441FA">
        <w:rPr>
          <w:rFonts w:ascii="Arial" w:hAnsi="Arial" w:cs="Arial"/>
          <w:lang w:val="en-GB"/>
        </w:rPr>
        <w:t>.</w:t>
      </w:r>
    </w:p>
    <w:p w14:paraId="7491FC4E" w14:textId="77777777" w:rsidR="009B6ECA" w:rsidRDefault="009B6ECA" w:rsidP="009B6ECA">
      <w:pPr>
        <w:rPr>
          <w:rFonts w:ascii="Arial" w:hAnsi="Arial" w:cs="Arial"/>
          <w:color w:val="000000"/>
          <w:szCs w:val="20"/>
          <w:lang w:val="en-GB"/>
        </w:rPr>
      </w:pPr>
    </w:p>
    <w:p w14:paraId="1F8920F8" w14:textId="77777777" w:rsidR="009B6ECA" w:rsidRDefault="009B6ECA" w:rsidP="009B6ECA">
      <w:pPr>
        <w:rPr>
          <w:rFonts w:ascii="Arial" w:hAnsi="Arial" w:cs="Arial"/>
          <w:b/>
          <w:color w:val="000000"/>
          <w:szCs w:val="20"/>
          <w:lang w:val="en-GB"/>
        </w:rPr>
      </w:pPr>
      <w:r>
        <w:rPr>
          <w:rFonts w:ascii="Arial" w:hAnsi="Arial" w:cs="Arial"/>
          <w:b/>
          <w:color w:val="000000"/>
          <w:szCs w:val="20"/>
          <w:lang w:val="en-GB"/>
        </w:rPr>
        <w:t>3. Date of Next TSG-RAN WG4 Meetings:</w:t>
      </w:r>
    </w:p>
    <w:p w14:paraId="6AC27B78" w14:textId="6A45EBCC" w:rsidR="009B6ECA" w:rsidRDefault="009B6ECA" w:rsidP="009B6ECA">
      <w:pPr>
        <w:tabs>
          <w:tab w:val="left" w:pos="3686"/>
          <w:tab w:val="left" w:pos="5103"/>
        </w:tabs>
        <w:ind w:left="2268" w:hanging="2268"/>
        <w:rPr>
          <w:rFonts w:ascii="Arial" w:hAnsi="Arial" w:cs="Arial"/>
          <w:bCs/>
          <w:color w:val="000000"/>
          <w:szCs w:val="20"/>
          <w:lang w:val="en-GB" w:eastAsia="zh-CN"/>
        </w:rPr>
      </w:pPr>
      <w:r>
        <w:rPr>
          <w:rFonts w:ascii="Arial" w:hAnsi="Arial" w:cs="Arial"/>
          <w:bCs/>
          <w:color w:val="000000"/>
          <w:szCs w:val="20"/>
          <w:lang w:val="en-GB" w:eastAsia="zh-CN"/>
        </w:rPr>
        <w:t xml:space="preserve">TSG-RAN WG4 Meeting #108bis             </w:t>
      </w:r>
      <w:r>
        <w:rPr>
          <w:rFonts w:ascii="Arial" w:hAnsi="Arial" w:cs="Arial"/>
          <w:bCs/>
          <w:color w:val="000000"/>
          <w:szCs w:val="20"/>
          <w:lang w:val="en-GB" w:eastAsia="zh-CN"/>
        </w:rPr>
        <w:tab/>
        <w:t>9</w:t>
      </w:r>
      <w:r>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- 13</w:t>
      </w:r>
      <w:r>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October 2023</w:t>
      </w:r>
      <w:r>
        <w:rPr>
          <w:rFonts w:ascii="Arial" w:hAnsi="Arial" w:cs="Arial"/>
          <w:bCs/>
          <w:color w:val="000000"/>
          <w:szCs w:val="20"/>
          <w:lang w:val="en-GB" w:eastAsia="zh-CN"/>
        </w:rPr>
        <w:tab/>
      </w:r>
      <w:r>
        <w:rPr>
          <w:rFonts w:ascii="Arial" w:hAnsi="Arial" w:cs="Arial"/>
          <w:bCs/>
          <w:color w:val="000000"/>
          <w:szCs w:val="20"/>
          <w:lang w:val="en-GB" w:eastAsia="zh-CN"/>
        </w:rPr>
        <w:tab/>
        <w:t xml:space="preserve">Xiamen, CN </w:t>
      </w:r>
    </w:p>
    <w:p w14:paraId="42079F55" w14:textId="77777777" w:rsidR="009B6ECA" w:rsidRDefault="009B6ECA" w:rsidP="009B6ECA">
      <w:pPr>
        <w:tabs>
          <w:tab w:val="left" w:pos="3695"/>
        </w:tabs>
        <w:ind w:left="2268" w:hanging="2268"/>
        <w:rPr>
          <w:rFonts w:ascii="Arial" w:hAnsi="Arial" w:cs="Arial"/>
          <w:bCs/>
          <w:color w:val="000000"/>
          <w:szCs w:val="20"/>
          <w:lang w:val="en-GB" w:eastAsia="zh-CN"/>
        </w:rPr>
      </w:pPr>
      <w:r>
        <w:rPr>
          <w:rFonts w:ascii="Arial" w:hAnsi="Arial" w:cs="Arial"/>
          <w:bCs/>
          <w:color w:val="000000"/>
          <w:szCs w:val="20"/>
          <w:lang w:val="en-GB" w:eastAsia="zh-CN"/>
        </w:rPr>
        <w:t>TSG-RAN WG4 Meeting #109</w:t>
      </w:r>
      <w:r>
        <w:rPr>
          <w:rFonts w:ascii="Arial" w:hAnsi="Arial" w:cs="Arial"/>
          <w:bCs/>
          <w:color w:val="000000"/>
          <w:szCs w:val="20"/>
          <w:lang w:val="en-GB" w:eastAsia="zh-CN"/>
        </w:rPr>
        <w:tab/>
        <w:t>13</w:t>
      </w:r>
      <w:r w:rsidRPr="00AD274A">
        <w:rPr>
          <w:rFonts w:ascii="Arial" w:hAnsi="Arial" w:cs="Arial"/>
          <w:bCs/>
          <w:color w:val="000000"/>
          <w:szCs w:val="20"/>
          <w:vertAlign w:val="superscript"/>
          <w:lang w:val="en-GB" w:eastAsia="zh-CN"/>
        </w:rPr>
        <w:t>t</w:t>
      </w:r>
      <w:r>
        <w:rPr>
          <w:rFonts w:ascii="Arial" w:hAnsi="Arial" w:cs="Arial"/>
          <w:bCs/>
          <w:color w:val="000000"/>
          <w:szCs w:val="20"/>
          <w:vertAlign w:val="superscript"/>
          <w:lang w:val="en-GB" w:eastAsia="zh-CN"/>
        </w:rPr>
        <w:t>h</w:t>
      </w:r>
      <w:r>
        <w:rPr>
          <w:rFonts w:ascii="Arial" w:hAnsi="Arial" w:cs="Arial"/>
          <w:bCs/>
          <w:color w:val="000000"/>
          <w:szCs w:val="20"/>
          <w:lang w:val="en-GB" w:eastAsia="zh-CN"/>
        </w:rPr>
        <w:t xml:space="preserve"> - 17</w:t>
      </w:r>
      <w:r>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November 2023 </w:t>
      </w:r>
      <w:r>
        <w:rPr>
          <w:rFonts w:ascii="Arial" w:hAnsi="Arial" w:cs="Arial"/>
          <w:bCs/>
          <w:color w:val="000000"/>
          <w:szCs w:val="20"/>
          <w:lang w:val="en-GB" w:eastAsia="zh-CN"/>
        </w:rPr>
        <w:tab/>
        <w:t>Chicago, US</w:t>
      </w:r>
    </w:p>
    <w:p w14:paraId="5BC51FD1" w14:textId="77777777" w:rsidR="00B92D5C" w:rsidRPr="00811D26" w:rsidRDefault="00B92D5C" w:rsidP="00811D26">
      <w:pPr>
        <w:rPr>
          <w:lang w:val="en-GB"/>
        </w:rPr>
      </w:pPr>
    </w:p>
    <w:sectPr w:rsidR="00B92D5C" w:rsidRPr="00811D26" w:rsidSect="00806A76">
      <w:footerReference w:type="default" r:id="rId2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58668" w14:textId="77777777" w:rsidR="00B10985" w:rsidRDefault="00B10985" w:rsidP="00001C9B">
      <w:pPr>
        <w:spacing w:after="0" w:line="240" w:lineRule="auto"/>
      </w:pPr>
      <w:r>
        <w:separator/>
      </w:r>
    </w:p>
  </w:endnote>
  <w:endnote w:type="continuationSeparator" w:id="0">
    <w:p w14:paraId="56063BD3" w14:textId="77777777" w:rsidR="00B10985" w:rsidRDefault="00B10985" w:rsidP="00001C9B">
      <w:pPr>
        <w:spacing w:after="0" w:line="240" w:lineRule="auto"/>
      </w:pPr>
      <w:r>
        <w:continuationSeparator/>
      </w:r>
    </w:p>
  </w:endnote>
  <w:endnote w:type="continuationNotice" w:id="1">
    <w:p w14:paraId="41871089" w14:textId="77777777" w:rsidR="00B10985" w:rsidRDefault="00B109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A00002BF" w:usb1="38CF7CFA" w:usb2="00000016" w:usb3="00000000" w:csb0="0004000F" w:csb1="00000000"/>
  </w:font>
  <w:font w:name="TimesNewRomanPS">
    <w:altName w:val="Times New Roman"/>
    <w:panose1 w:val="00000000000000000000"/>
    <w:charset w:val="0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DA3EA" w14:textId="77777777" w:rsidR="00B10985" w:rsidRDefault="00B10985" w:rsidP="00001C9B">
      <w:pPr>
        <w:spacing w:after="0" w:line="240" w:lineRule="auto"/>
      </w:pPr>
      <w:r>
        <w:separator/>
      </w:r>
    </w:p>
  </w:footnote>
  <w:footnote w:type="continuationSeparator" w:id="0">
    <w:p w14:paraId="2D16DB52" w14:textId="77777777" w:rsidR="00B10985" w:rsidRDefault="00B10985" w:rsidP="00001C9B">
      <w:pPr>
        <w:spacing w:after="0" w:line="240" w:lineRule="auto"/>
      </w:pPr>
      <w:r>
        <w:continuationSeparator/>
      </w:r>
    </w:p>
  </w:footnote>
  <w:footnote w:type="continuationNotice" w:id="1">
    <w:p w14:paraId="598702C1" w14:textId="77777777" w:rsidR="00B10985" w:rsidRDefault="00B109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726"/>
    <w:multiLevelType w:val="hybridMultilevel"/>
    <w:tmpl w:val="FD6C9B7E"/>
    <w:lvl w:ilvl="0" w:tplc="FFFFFFFF">
      <w:start w:val="1"/>
      <w:numFmt w:val="lowerLetter"/>
      <w:lvlText w:val="%1)"/>
      <w:lvlJc w:val="left"/>
      <w:pPr>
        <w:ind w:left="1713" w:hanging="360"/>
      </w:pPr>
      <w:rPr>
        <w:rFonts w:hint="default"/>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 w15:restartNumberingAfterBreak="0">
    <w:nsid w:val="036E397B"/>
    <w:multiLevelType w:val="hybridMultilevel"/>
    <w:tmpl w:val="FD6C9B7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8F01C4"/>
    <w:multiLevelType w:val="hybridMultilevel"/>
    <w:tmpl w:val="C0588E2C"/>
    <w:lvl w:ilvl="0" w:tplc="C9A0B442">
      <w:start w:val="1"/>
      <w:numFmt w:val="bullet"/>
      <w:lvlText w:val=""/>
      <w:lvlJc w:val="left"/>
      <w:pPr>
        <w:tabs>
          <w:tab w:val="num" w:pos="720"/>
        </w:tabs>
        <w:ind w:left="720" w:hanging="360"/>
      </w:pPr>
      <w:rPr>
        <w:rFonts w:ascii="Symbol" w:hAnsi="Symbol" w:hint="default"/>
      </w:rPr>
    </w:lvl>
    <w:lvl w:ilvl="1" w:tplc="C0BEDCC4">
      <w:numFmt w:val="bullet"/>
      <w:lvlText w:val="o"/>
      <w:lvlJc w:val="left"/>
      <w:pPr>
        <w:tabs>
          <w:tab w:val="num" w:pos="1440"/>
        </w:tabs>
        <w:ind w:left="1440" w:hanging="360"/>
      </w:pPr>
      <w:rPr>
        <w:rFonts w:ascii="Courier New" w:hAnsi="Courier New" w:hint="default"/>
      </w:rPr>
    </w:lvl>
    <w:lvl w:ilvl="2" w:tplc="0F7C680C" w:tentative="1">
      <w:start w:val="1"/>
      <w:numFmt w:val="bullet"/>
      <w:lvlText w:val=""/>
      <w:lvlJc w:val="left"/>
      <w:pPr>
        <w:tabs>
          <w:tab w:val="num" w:pos="2160"/>
        </w:tabs>
        <w:ind w:left="2160" w:hanging="360"/>
      </w:pPr>
      <w:rPr>
        <w:rFonts w:ascii="Symbol" w:hAnsi="Symbol" w:hint="default"/>
      </w:rPr>
    </w:lvl>
    <w:lvl w:ilvl="3" w:tplc="FCD2AAEE" w:tentative="1">
      <w:start w:val="1"/>
      <w:numFmt w:val="bullet"/>
      <w:lvlText w:val=""/>
      <w:lvlJc w:val="left"/>
      <w:pPr>
        <w:tabs>
          <w:tab w:val="num" w:pos="2880"/>
        </w:tabs>
        <w:ind w:left="2880" w:hanging="360"/>
      </w:pPr>
      <w:rPr>
        <w:rFonts w:ascii="Symbol" w:hAnsi="Symbol" w:hint="default"/>
      </w:rPr>
    </w:lvl>
    <w:lvl w:ilvl="4" w:tplc="1110E8BC" w:tentative="1">
      <w:start w:val="1"/>
      <w:numFmt w:val="bullet"/>
      <w:lvlText w:val=""/>
      <w:lvlJc w:val="left"/>
      <w:pPr>
        <w:tabs>
          <w:tab w:val="num" w:pos="3600"/>
        </w:tabs>
        <w:ind w:left="3600" w:hanging="360"/>
      </w:pPr>
      <w:rPr>
        <w:rFonts w:ascii="Symbol" w:hAnsi="Symbol" w:hint="default"/>
      </w:rPr>
    </w:lvl>
    <w:lvl w:ilvl="5" w:tplc="04188EDA" w:tentative="1">
      <w:start w:val="1"/>
      <w:numFmt w:val="bullet"/>
      <w:lvlText w:val=""/>
      <w:lvlJc w:val="left"/>
      <w:pPr>
        <w:tabs>
          <w:tab w:val="num" w:pos="4320"/>
        </w:tabs>
        <w:ind w:left="4320" w:hanging="360"/>
      </w:pPr>
      <w:rPr>
        <w:rFonts w:ascii="Symbol" w:hAnsi="Symbol" w:hint="default"/>
      </w:rPr>
    </w:lvl>
    <w:lvl w:ilvl="6" w:tplc="D73A5422" w:tentative="1">
      <w:start w:val="1"/>
      <w:numFmt w:val="bullet"/>
      <w:lvlText w:val=""/>
      <w:lvlJc w:val="left"/>
      <w:pPr>
        <w:tabs>
          <w:tab w:val="num" w:pos="5040"/>
        </w:tabs>
        <w:ind w:left="5040" w:hanging="360"/>
      </w:pPr>
      <w:rPr>
        <w:rFonts w:ascii="Symbol" w:hAnsi="Symbol" w:hint="default"/>
      </w:rPr>
    </w:lvl>
    <w:lvl w:ilvl="7" w:tplc="1E342980" w:tentative="1">
      <w:start w:val="1"/>
      <w:numFmt w:val="bullet"/>
      <w:lvlText w:val=""/>
      <w:lvlJc w:val="left"/>
      <w:pPr>
        <w:tabs>
          <w:tab w:val="num" w:pos="5760"/>
        </w:tabs>
        <w:ind w:left="5760" w:hanging="360"/>
      </w:pPr>
      <w:rPr>
        <w:rFonts w:ascii="Symbol" w:hAnsi="Symbol" w:hint="default"/>
      </w:rPr>
    </w:lvl>
    <w:lvl w:ilvl="8" w:tplc="65B07D5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D0C47A6"/>
    <w:multiLevelType w:val="hybridMultilevel"/>
    <w:tmpl w:val="DDDE09E2"/>
    <w:lvl w:ilvl="0" w:tplc="94540576">
      <w:start w:val="1"/>
      <w:numFmt w:val="bullet"/>
      <w:lvlText w:val="•"/>
      <w:lvlJc w:val="left"/>
      <w:pPr>
        <w:tabs>
          <w:tab w:val="num" w:pos="720"/>
        </w:tabs>
        <w:ind w:left="720" w:hanging="360"/>
      </w:pPr>
      <w:rPr>
        <w:rFonts w:ascii="Arial" w:hAnsi="Arial" w:hint="default"/>
      </w:rPr>
    </w:lvl>
    <w:lvl w:ilvl="1" w:tplc="E7F8A1A8" w:tentative="1">
      <w:start w:val="1"/>
      <w:numFmt w:val="bullet"/>
      <w:lvlText w:val="•"/>
      <w:lvlJc w:val="left"/>
      <w:pPr>
        <w:tabs>
          <w:tab w:val="num" w:pos="1440"/>
        </w:tabs>
        <w:ind w:left="1440" w:hanging="360"/>
      </w:pPr>
      <w:rPr>
        <w:rFonts w:ascii="Arial" w:hAnsi="Arial" w:hint="default"/>
      </w:rPr>
    </w:lvl>
    <w:lvl w:ilvl="2" w:tplc="3084A230" w:tentative="1">
      <w:start w:val="1"/>
      <w:numFmt w:val="bullet"/>
      <w:lvlText w:val="•"/>
      <w:lvlJc w:val="left"/>
      <w:pPr>
        <w:tabs>
          <w:tab w:val="num" w:pos="2160"/>
        </w:tabs>
        <w:ind w:left="2160" w:hanging="360"/>
      </w:pPr>
      <w:rPr>
        <w:rFonts w:ascii="Arial" w:hAnsi="Arial" w:hint="default"/>
      </w:rPr>
    </w:lvl>
    <w:lvl w:ilvl="3" w:tplc="75440EBC" w:tentative="1">
      <w:start w:val="1"/>
      <w:numFmt w:val="bullet"/>
      <w:lvlText w:val="•"/>
      <w:lvlJc w:val="left"/>
      <w:pPr>
        <w:tabs>
          <w:tab w:val="num" w:pos="2880"/>
        </w:tabs>
        <w:ind w:left="2880" w:hanging="360"/>
      </w:pPr>
      <w:rPr>
        <w:rFonts w:ascii="Arial" w:hAnsi="Arial" w:hint="default"/>
      </w:rPr>
    </w:lvl>
    <w:lvl w:ilvl="4" w:tplc="ABF4414A" w:tentative="1">
      <w:start w:val="1"/>
      <w:numFmt w:val="bullet"/>
      <w:lvlText w:val="•"/>
      <w:lvlJc w:val="left"/>
      <w:pPr>
        <w:tabs>
          <w:tab w:val="num" w:pos="3600"/>
        </w:tabs>
        <w:ind w:left="3600" w:hanging="360"/>
      </w:pPr>
      <w:rPr>
        <w:rFonts w:ascii="Arial" w:hAnsi="Arial" w:hint="default"/>
      </w:rPr>
    </w:lvl>
    <w:lvl w:ilvl="5" w:tplc="46D6D748" w:tentative="1">
      <w:start w:val="1"/>
      <w:numFmt w:val="bullet"/>
      <w:lvlText w:val="•"/>
      <w:lvlJc w:val="left"/>
      <w:pPr>
        <w:tabs>
          <w:tab w:val="num" w:pos="4320"/>
        </w:tabs>
        <w:ind w:left="4320" w:hanging="360"/>
      </w:pPr>
      <w:rPr>
        <w:rFonts w:ascii="Arial" w:hAnsi="Arial" w:hint="default"/>
      </w:rPr>
    </w:lvl>
    <w:lvl w:ilvl="6" w:tplc="9A508E3C" w:tentative="1">
      <w:start w:val="1"/>
      <w:numFmt w:val="bullet"/>
      <w:lvlText w:val="•"/>
      <w:lvlJc w:val="left"/>
      <w:pPr>
        <w:tabs>
          <w:tab w:val="num" w:pos="5040"/>
        </w:tabs>
        <w:ind w:left="5040" w:hanging="360"/>
      </w:pPr>
      <w:rPr>
        <w:rFonts w:ascii="Arial" w:hAnsi="Arial" w:hint="default"/>
      </w:rPr>
    </w:lvl>
    <w:lvl w:ilvl="7" w:tplc="345AD4B6" w:tentative="1">
      <w:start w:val="1"/>
      <w:numFmt w:val="bullet"/>
      <w:lvlText w:val="•"/>
      <w:lvlJc w:val="left"/>
      <w:pPr>
        <w:tabs>
          <w:tab w:val="num" w:pos="5760"/>
        </w:tabs>
        <w:ind w:left="5760" w:hanging="360"/>
      </w:pPr>
      <w:rPr>
        <w:rFonts w:ascii="Arial" w:hAnsi="Arial" w:hint="default"/>
      </w:rPr>
    </w:lvl>
    <w:lvl w:ilvl="8" w:tplc="C7C6B2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46120"/>
    <w:multiLevelType w:val="hybridMultilevel"/>
    <w:tmpl w:val="9376C2D4"/>
    <w:lvl w:ilvl="0" w:tplc="BB821260">
      <w:start w:val="1"/>
      <w:numFmt w:val="bullet"/>
      <w:lvlText w:val=""/>
      <w:lvlJc w:val="left"/>
      <w:pPr>
        <w:tabs>
          <w:tab w:val="num" w:pos="720"/>
        </w:tabs>
        <w:ind w:left="720" w:hanging="360"/>
      </w:pPr>
      <w:rPr>
        <w:rFonts w:ascii="Symbol" w:hAnsi="Symbol" w:hint="default"/>
      </w:rPr>
    </w:lvl>
    <w:lvl w:ilvl="1" w:tplc="32AA0E0C">
      <w:numFmt w:val="bullet"/>
      <w:lvlText w:val="o"/>
      <w:lvlJc w:val="left"/>
      <w:pPr>
        <w:tabs>
          <w:tab w:val="num" w:pos="1440"/>
        </w:tabs>
        <w:ind w:left="1440" w:hanging="360"/>
      </w:pPr>
      <w:rPr>
        <w:rFonts w:ascii="Courier New" w:hAnsi="Courier New" w:hint="default"/>
      </w:rPr>
    </w:lvl>
    <w:lvl w:ilvl="2" w:tplc="532AECE6" w:tentative="1">
      <w:start w:val="1"/>
      <w:numFmt w:val="bullet"/>
      <w:lvlText w:val=""/>
      <w:lvlJc w:val="left"/>
      <w:pPr>
        <w:tabs>
          <w:tab w:val="num" w:pos="2160"/>
        </w:tabs>
        <w:ind w:left="2160" w:hanging="360"/>
      </w:pPr>
      <w:rPr>
        <w:rFonts w:ascii="Symbol" w:hAnsi="Symbol" w:hint="default"/>
      </w:rPr>
    </w:lvl>
    <w:lvl w:ilvl="3" w:tplc="F50EB574" w:tentative="1">
      <w:start w:val="1"/>
      <w:numFmt w:val="bullet"/>
      <w:lvlText w:val=""/>
      <w:lvlJc w:val="left"/>
      <w:pPr>
        <w:tabs>
          <w:tab w:val="num" w:pos="2880"/>
        </w:tabs>
        <w:ind w:left="2880" w:hanging="360"/>
      </w:pPr>
      <w:rPr>
        <w:rFonts w:ascii="Symbol" w:hAnsi="Symbol" w:hint="default"/>
      </w:rPr>
    </w:lvl>
    <w:lvl w:ilvl="4" w:tplc="A7F27110" w:tentative="1">
      <w:start w:val="1"/>
      <w:numFmt w:val="bullet"/>
      <w:lvlText w:val=""/>
      <w:lvlJc w:val="left"/>
      <w:pPr>
        <w:tabs>
          <w:tab w:val="num" w:pos="3600"/>
        </w:tabs>
        <w:ind w:left="3600" w:hanging="360"/>
      </w:pPr>
      <w:rPr>
        <w:rFonts w:ascii="Symbol" w:hAnsi="Symbol" w:hint="default"/>
      </w:rPr>
    </w:lvl>
    <w:lvl w:ilvl="5" w:tplc="06EA8AF6" w:tentative="1">
      <w:start w:val="1"/>
      <w:numFmt w:val="bullet"/>
      <w:lvlText w:val=""/>
      <w:lvlJc w:val="left"/>
      <w:pPr>
        <w:tabs>
          <w:tab w:val="num" w:pos="4320"/>
        </w:tabs>
        <w:ind w:left="4320" w:hanging="360"/>
      </w:pPr>
      <w:rPr>
        <w:rFonts w:ascii="Symbol" w:hAnsi="Symbol" w:hint="default"/>
      </w:rPr>
    </w:lvl>
    <w:lvl w:ilvl="6" w:tplc="6AD4D786" w:tentative="1">
      <w:start w:val="1"/>
      <w:numFmt w:val="bullet"/>
      <w:lvlText w:val=""/>
      <w:lvlJc w:val="left"/>
      <w:pPr>
        <w:tabs>
          <w:tab w:val="num" w:pos="5040"/>
        </w:tabs>
        <w:ind w:left="5040" w:hanging="360"/>
      </w:pPr>
      <w:rPr>
        <w:rFonts w:ascii="Symbol" w:hAnsi="Symbol" w:hint="default"/>
      </w:rPr>
    </w:lvl>
    <w:lvl w:ilvl="7" w:tplc="DB3C063E" w:tentative="1">
      <w:start w:val="1"/>
      <w:numFmt w:val="bullet"/>
      <w:lvlText w:val=""/>
      <w:lvlJc w:val="left"/>
      <w:pPr>
        <w:tabs>
          <w:tab w:val="num" w:pos="5760"/>
        </w:tabs>
        <w:ind w:left="5760" w:hanging="360"/>
      </w:pPr>
      <w:rPr>
        <w:rFonts w:ascii="Symbol" w:hAnsi="Symbol" w:hint="default"/>
      </w:rPr>
    </w:lvl>
    <w:lvl w:ilvl="8" w:tplc="E6FA88D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0D079D2"/>
    <w:multiLevelType w:val="hybridMultilevel"/>
    <w:tmpl w:val="6C903C42"/>
    <w:lvl w:ilvl="0" w:tplc="30907DBC">
      <w:start w:val="1"/>
      <w:numFmt w:val="bullet"/>
      <w:lvlText w:val=""/>
      <w:lvlJc w:val="left"/>
      <w:pPr>
        <w:tabs>
          <w:tab w:val="num" w:pos="720"/>
        </w:tabs>
        <w:ind w:left="720" w:hanging="360"/>
      </w:pPr>
      <w:rPr>
        <w:rFonts w:ascii="Symbol" w:hAnsi="Symbol" w:hint="default"/>
      </w:rPr>
    </w:lvl>
    <w:lvl w:ilvl="1" w:tplc="F832621E">
      <w:numFmt w:val="bullet"/>
      <w:lvlText w:val="o"/>
      <w:lvlJc w:val="left"/>
      <w:pPr>
        <w:tabs>
          <w:tab w:val="num" w:pos="1440"/>
        </w:tabs>
        <w:ind w:left="1440" w:hanging="360"/>
      </w:pPr>
      <w:rPr>
        <w:rFonts w:ascii="Courier New" w:hAnsi="Courier New" w:hint="default"/>
      </w:rPr>
    </w:lvl>
    <w:lvl w:ilvl="2" w:tplc="AFA2661C" w:tentative="1">
      <w:start w:val="1"/>
      <w:numFmt w:val="bullet"/>
      <w:lvlText w:val=""/>
      <w:lvlJc w:val="left"/>
      <w:pPr>
        <w:tabs>
          <w:tab w:val="num" w:pos="2160"/>
        </w:tabs>
        <w:ind w:left="2160" w:hanging="360"/>
      </w:pPr>
      <w:rPr>
        <w:rFonts w:ascii="Symbol" w:hAnsi="Symbol" w:hint="default"/>
      </w:rPr>
    </w:lvl>
    <w:lvl w:ilvl="3" w:tplc="DCF657CE" w:tentative="1">
      <w:start w:val="1"/>
      <w:numFmt w:val="bullet"/>
      <w:lvlText w:val=""/>
      <w:lvlJc w:val="left"/>
      <w:pPr>
        <w:tabs>
          <w:tab w:val="num" w:pos="2880"/>
        </w:tabs>
        <w:ind w:left="2880" w:hanging="360"/>
      </w:pPr>
      <w:rPr>
        <w:rFonts w:ascii="Symbol" w:hAnsi="Symbol" w:hint="default"/>
      </w:rPr>
    </w:lvl>
    <w:lvl w:ilvl="4" w:tplc="CE1A3CBE" w:tentative="1">
      <w:start w:val="1"/>
      <w:numFmt w:val="bullet"/>
      <w:lvlText w:val=""/>
      <w:lvlJc w:val="left"/>
      <w:pPr>
        <w:tabs>
          <w:tab w:val="num" w:pos="3600"/>
        </w:tabs>
        <w:ind w:left="3600" w:hanging="360"/>
      </w:pPr>
      <w:rPr>
        <w:rFonts w:ascii="Symbol" w:hAnsi="Symbol" w:hint="default"/>
      </w:rPr>
    </w:lvl>
    <w:lvl w:ilvl="5" w:tplc="BC964DF0" w:tentative="1">
      <w:start w:val="1"/>
      <w:numFmt w:val="bullet"/>
      <w:lvlText w:val=""/>
      <w:lvlJc w:val="left"/>
      <w:pPr>
        <w:tabs>
          <w:tab w:val="num" w:pos="4320"/>
        </w:tabs>
        <w:ind w:left="4320" w:hanging="360"/>
      </w:pPr>
      <w:rPr>
        <w:rFonts w:ascii="Symbol" w:hAnsi="Symbol" w:hint="default"/>
      </w:rPr>
    </w:lvl>
    <w:lvl w:ilvl="6" w:tplc="465E168A" w:tentative="1">
      <w:start w:val="1"/>
      <w:numFmt w:val="bullet"/>
      <w:lvlText w:val=""/>
      <w:lvlJc w:val="left"/>
      <w:pPr>
        <w:tabs>
          <w:tab w:val="num" w:pos="5040"/>
        </w:tabs>
        <w:ind w:left="5040" w:hanging="360"/>
      </w:pPr>
      <w:rPr>
        <w:rFonts w:ascii="Symbol" w:hAnsi="Symbol" w:hint="default"/>
      </w:rPr>
    </w:lvl>
    <w:lvl w:ilvl="7" w:tplc="E9E6BCBA" w:tentative="1">
      <w:start w:val="1"/>
      <w:numFmt w:val="bullet"/>
      <w:lvlText w:val=""/>
      <w:lvlJc w:val="left"/>
      <w:pPr>
        <w:tabs>
          <w:tab w:val="num" w:pos="5760"/>
        </w:tabs>
        <w:ind w:left="5760" w:hanging="360"/>
      </w:pPr>
      <w:rPr>
        <w:rFonts w:ascii="Symbol" w:hAnsi="Symbol" w:hint="default"/>
      </w:rPr>
    </w:lvl>
    <w:lvl w:ilvl="8" w:tplc="C380AAB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2EF75AB"/>
    <w:multiLevelType w:val="hybridMultilevel"/>
    <w:tmpl w:val="021412CA"/>
    <w:lvl w:ilvl="0" w:tplc="36E68BFA">
      <w:start w:val="1"/>
      <w:numFmt w:val="bullet"/>
      <w:lvlText w:val=""/>
      <w:lvlJc w:val="left"/>
      <w:pPr>
        <w:tabs>
          <w:tab w:val="num" w:pos="720"/>
        </w:tabs>
        <w:ind w:left="720" w:hanging="360"/>
      </w:pPr>
      <w:rPr>
        <w:rFonts w:ascii="Symbol" w:hAnsi="Symbol" w:hint="default"/>
      </w:rPr>
    </w:lvl>
    <w:lvl w:ilvl="1" w:tplc="72269CC8" w:tentative="1">
      <w:start w:val="1"/>
      <w:numFmt w:val="bullet"/>
      <w:lvlText w:val=""/>
      <w:lvlJc w:val="left"/>
      <w:pPr>
        <w:tabs>
          <w:tab w:val="num" w:pos="1440"/>
        </w:tabs>
        <w:ind w:left="1440" w:hanging="360"/>
      </w:pPr>
      <w:rPr>
        <w:rFonts w:ascii="Symbol" w:hAnsi="Symbol" w:hint="default"/>
      </w:rPr>
    </w:lvl>
    <w:lvl w:ilvl="2" w:tplc="45B0FEBC" w:tentative="1">
      <w:start w:val="1"/>
      <w:numFmt w:val="bullet"/>
      <w:lvlText w:val=""/>
      <w:lvlJc w:val="left"/>
      <w:pPr>
        <w:tabs>
          <w:tab w:val="num" w:pos="2160"/>
        </w:tabs>
        <w:ind w:left="2160" w:hanging="360"/>
      </w:pPr>
      <w:rPr>
        <w:rFonts w:ascii="Symbol" w:hAnsi="Symbol" w:hint="default"/>
      </w:rPr>
    </w:lvl>
    <w:lvl w:ilvl="3" w:tplc="3D648898" w:tentative="1">
      <w:start w:val="1"/>
      <w:numFmt w:val="bullet"/>
      <w:lvlText w:val=""/>
      <w:lvlJc w:val="left"/>
      <w:pPr>
        <w:tabs>
          <w:tab w:val="num" w:pos="2880"/>
        </w:tabs>
        <w:ind w:left="2880" w:hanging="360"/>
      </w:pPr>
      <w:rPr>
        <w:rFonts w:ascii="Symbol" w:hAnsi="Symbol" w:hint="default"/>
      </w:rPr>
    </w:lvl>
    <w:lvl w:ilvl="4" w:tplc="A9A0FC94" w:tentative="1">
      <w:start w:val="1"/>
      <w:numFmt w:val="bullet"/>
      <w:lvlText w:val=""/>
      <w:lvlJc w:val="left"/>
      <w:pPr>
        <w:tabs>
          <w:tab w:val="num" w:pos="3600"/>
        </w:tabs>
        <w:ind w:left="3600" w:hanging="360"/>
      </w:pPr>
      <w:rPr>
        <w:rFonts w:ascii="Symbol" w:hAnsi="Symbol" w:hint="default"/>
      </w:rPr>
    </w:lvl>
    <w:lvl w:ilvl="5" w:tplc="78DC2CC0" w:tentative="1">
      <w:start w:val="1"/>
      <w:numFmt w:val="bullet"/>
      <w:lvlText w:val=""/>
      <w:lvlJc w:val="left"/>
      <w:pPr>
        <w:tabs>
          <w:tab w:val="num" w:pos="4320"/>
        </w:tabs>
        <w:ind w:left="4320" w:hanging="360"/>
      </w:pPr>
      <w:rPr>
        <w:rFonts w:ascii="Symbol" w:hAnsi="Symbol" w:hint="default"/>
      </w:rPr>
    </w:lvl>
    <w:lvl w:ilvl="6" w:tplc="25DA9C5E" w:tentative="1">
      <w:start w:val="1"/>
      <w:numFmt w:val="bullet"/>
      <w:lvlText w:val=""/>
      <w:lvlJc w:val="left"/>
      <w:pPr>
        <w:tabs>
          <w:tab w:val="num" w:pos="5040"/>
        </w:tabs>
        <w:ind w:left="5040" w:hanging="360"/>
      </w:pPr>
      <w:rPr>
        <w:rFonts w:ascii="Symbol" w:hAnsi="Symbol" w:hint="default"/>
      </w:rPr>
    </w:lvl>
    <w:lvl w:ilvl="7" w:tplc="648019BA" w:tentative="1">
      <w:start w:val="1"/>
      <w:numFmt w:val="bullet"/>
      <w:lvlText w:val=""/>
      <w:lvlJc w:val="left"/>
      <w:pPr>
        <w:tabs>
          <w:tab w:val="num" w:pos="5760"/>
        </w:tabs>
        <w:ind w:left="5760" w:hanging="360"/>
      </w:pPr>
      <w:rPr>
        <w:rFonts w:ascii="Symbol" w:hAnsi="Symbol" w:hint="default"/>
      </w:rPr>
    </w:lvl>
    <w:lvl w:ilvl="8" w:tplc="70A003E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1527E1"/>
    <w:multiLevelType w:val="hybridMultilevel"/>
    <w:tmpl w:val="214CE9CC"/>
    <w:lvl w:ilvl="0" w:tplc="C48A569C">
      <w:start w:val="1"/>
      <w:numFmt w:val="bullet"/>
      <w:lvlText w:val="•"/>
      <w:lvlJc w:val="left"/>
      <w:pPr>
        <w:tabs>
          <w:tab w:val="num" w:pos="720"/>
        </w:tabs>
        <w:ind w:left="720" w:hanging="360"/>
      </w:pPr>
      <w:rPr>
        <w:rFonts w:ascii="Arial" w:hAnsi="Arial" w:hint="default"/>
      </w:rPr>
    </w:lvl>
    <w:lvl w:ilvl="1" w:tplc="374CD212" w:tentative="1">
      <w:start w:val="1"/>
      <w:numFmt w:val="bullet"/>
      <w:lvlText w:val="•"/>
      <w:lvlJc w:val="left"/>
      <w:pPr>
        <w:tabs>
          <w:tab w:val="num" w:pos="1440"/>
        </w:tabs>
        <w:ind w:left="1440" w:hanging="360"/>
      </w:pPr>
      <w:rPr>
        <w:rFonts w:ascii="Arial" w:hAnsi="Arial" w:hint="default"/>
      </w:rPr>
    </w:lvl>
    <w:lvl w:ilvl="2" w:tplc="85884AC6" w:tentative="1">
      <w:start w:val="1"/>
      <w:numFmt w:val="bullet"/>
      <w:lvlText w:val="•"/>
      <w:lvlJc w:val="left"/>
      <w:pPr>
        <w:tabs>
          <w:tab w:val="num" w:pos="2160"/>
        </w:tabs>
        <w:ind w:left="2160" w:hanging="360"/>
      </w:pPr>
      <w:rPr>
        <w:rFonts w:ascii="Arial" w:hAnsi="Arial" w:hint="default"/>
      </w:rPr>
    </w:lvl>
    <w:lvl w:ilvl="3" w:tplc="FB08E90C" w:tentative="1">
      <w:start w:val="1"/>
      <w:numFmt w:val="bullet"/>
      <w:lvlText w:val="•"/>
      <w:lvlJc w:val="left"/>
      <w:pPr>
        <w:tabs>
          <w:tab w:val="num" w:pos="2880"/>
        </w:tabs>
        <w:ind w:left="2880" w:hanging="360"/>
      </w:pPr>
      <w:rPr>
        <w:rFonts w:ascii="Arial" w:hAnsi="Arial" w:hint="default"/>
      </w:rPr>
    </w:lvl>
    <w:lvl w:ilvl="4" w:tplc="26A297E4" w:tentative="1">
      <w:start w:val="1"/>
      <w:numFmt w:val="bullet"/>
      <w:lvlText w:val="•"/>
      <w:lvlJc w:val="left"/>
      <w:pPr>
        <w:tabs>
          <w:tab w:val="num" w:pos="3600"/>
        </w:tabs>
        <w:ind w:left="3600" w:hanging="360"/>
      </w:pPr>
      <w:rPr>
        <w:rFonts w:ascii="Arial" w:hAnsi="Arial" w:hint="default"/>
      </w:rPr>
    </w:lvl>
    <w:lvl w:ilvl="5" w:tplc="6C4E6938" w:tentative="1">
      <w:start w:val="1"/>
      <w:numFmt w:val="bullet"/>
      <w:lvlText w:val="•"/>
      <w:lvlJc w:val="left"/>
      <w:pPr>
        <w:tabs>
          <w:tab w:val="num" w:pos="4320"/>
        </w:tabs>
        <w:ind w:left="4320" w:hanging="360"/>
      </w:pPr>
      <w:rPr>
        <w:rFonts w:ascii="Arial" w:hAnsi="Arial" w:hint="default"/>
      </w:rPr>
    </w:lvl>
    <w:lvl w:ilvl="6" w:tplc="21D67552" w:tentative="1">
      <w:start w:val="1"/>
      <w:numFmt w:val="bullet"/>
      <w:lvlText w:val="•"/>
      <w:lvlJc w:val="left"/>
      <w:pPr>
        <w:tabs>
          <w:tab w:val="num" w:pos="5040"/>
        </w:tabs>
        <w:ind w:left="5040" w:hanging="360"/>
      </w:pPr>
      <w:rPr>
        <w:rFonts w:ascii="Arial" w:hAnsi="Arial" w:hint="default"/>
      </w:rPr>
    </w:lvl>
    <w:lvl w:ilvl="7" w:tplc="3788E590" w:tentative="1">
      <w:start w:val="1"/>
      <w:numFmt w:val="bullet"/>
      <w:lvlText w:val="•"/>
      <w:lvlJc w:val="left"/>
      <w:pPr>
        <w:tabs>
          <w:tab w:val="num" w:pos="5760"/>
        </w:tabs>
        <w:ind w:left="5760" w:hanging="360"/>
      </w:pPr>
      <w:rPr>
        <w:rFonts w:ascii="Arial" w:hAnsi="Arial" w:hint="default"/>
      </w:rPr>
    </w:lvl>
    <w:lvl w:ilvl="8" w:tplc="5BF06D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951823"/>
    <w:multiLevelType w:val="hybridMultilevel"/>
    <w:tmpl w:val="52E21480"/>
    <w:lvl w:ilvl="0" w:tplc="C60AFC94">
      <w:start w:val="1"/>
      <w:numFmt w:val="bullet"/>
      <w:lvlText w:val=""/>
      <w:lvlJc w:val="left"/>
      <w:pPr>
        <w:tabs>
          <w:tab w:val="num" w:pos="720"/>
        </w:tabs>
        <w:ind w:left="720" w:hanging="360"/>
      </w:pPr>
      <w:rPr>
        <w:rFonts w:ascii="Symbol" w:hAnsi="Symbol" w:hint="default"/>
      </w:rPr>
    </w:lvl>
    <w:lvl w:ilvl="1" w:tplc="417C8588" w:tentative="1">
      <w:start w:val="1"/>
      <w:numFmt w:val="bullet"/>
      <w:lvlText w:val=""/>
      <w:lvlJc w:val="left"/>
      <w:pPr>
        <w:tabs>
          <w:tab w:val="num" w:pos="1440"/>
        </w:tabs>
        <w:ind w:left="1440" w:hanging="360"/>
      </w:pPr>
      <w:rPr>
        <w:rFonts w:ascii="Symbol" w:hAnsi="Symbol" w:hint="default"/>
      </w:rPr>
    </w:lvl>
    <w:lvl w:ilvl="2" w:tplc="46CA4B2E" w:tentative="1">
      <w:start w:val="1"/>
      <w:numFmt w:val="bullet"/>
      <w:lvlText w:val=""/>
      <w:lvlJc w:val="left"/>
      <w:pPr>
        <w:tabs>
          <w:tab w:val="num" w:pos="2160"/>
        </w:tabs>
        <w:ind w:left="2160" w:hanging="360"/>
      </w:pPr>
      <w:rPr>
        <w:rFonts w:ascii="Symbol" w:hAnsi="Symbol" w:hint="default"/>
      </w:rPr>
    </w:lvl>
    <w:lvl w:ilvl="3" w:tplc="A4E20FF8" w:tentative="1">
      <w:start w:val="1"/>
      <w:numFmt w:val="bullet"/>
      <w:lvlText w:val=""/>
      <w:lvlJc w:val="left"/>
      <w:pPr>
        <w:tabs>
          <w:tab w:val="num" w:pos="2880"/>
        </w:tabs>
        <w:ind w:left="2880" w:hanging="360"/>
      </w:pPr>
      <w:rPr>
        <w:rFonts w:ascii="Symbol" w:hAnsi="Symbol" w:hint="default"/>
      </w:rPr>
    </w:lvl>
    <w:lvl w:ilvl="4" w:tplc="11B0D912" w:tentative="1">
      <w:start w:val="1"/>
      <w:numFmt w:val="bullet"/>
      <w:lvlText w:val=""/>
      <w:lvlJc w:val="left"/>
      <w:pPr>
        <w:tabs>
          <w:tab w:val="num" w:pos="3600"/>
        </w:tabs>
        <w:ind w:left="3600" w:hanging="360"/>
      </w:pPr>
      <w:rPr>
        <w:rFonts w:ascii="Symbol" w:hAnsi="Symbol" w:hint="default"/>
      </w:rPr>
    </w:lvl>
    <w:lvl w:ilvl="5" w:tplc="1DF81A3A" w:tentative="1">
      <w:start w:val="1"/>
      <w:numFmt w:val="bullet"/>
      <w:lvlText w:val=""/>
      <w:lvlJc w:val="left"/>
      <w:pPr>
        <w:tabs>
          <w:tab w:val="num" w:pos="4320"/>
        </w:tabs>
        <w:ind w:left="4320" w:hanging="360"/>
      </w:pPr>
      <w:rPr>
        <w:rFonts w:ascii="Symbol" w:hAnsi="Symbol" w:hint="default"/>
      </w:rPr>
    </w:lvl>
    <w:lvl w:ilvl="6" w:tplc="61DA7074" w:tentative="1">
      <w:start w:val="1"/>
      <w:numFmt w:val="bullet"/>
      <w:lvlText w:val=""/>
      <w:lvlJc w:val="left"/>
      <w:pPr>
        <w:tabs>
          <w:tab w:val="num" w:pos="5040"/>
        </w:tabs>
        <w:ind w:left="5040" w:hanging="360"/>
      </w:pPr>
      <w:rPr>
        <w:rFonts w:ascii="Symbol" w:hAnsi="Symbol" w:hint="default"/>
      </w:rPr>
    </w:lvl>
    <w:lvl w:ilvl="7" w:tplc="864A6668" w:tentative="1">
      <w:start w:val="1"/>
      <w:numFmt w:val="bullet"/>
      <w:lvlText w:val=""/>
      <w:lvlJc w:val="left"/>
      <w:pPr>
        <w:tabs>
          <w:tab w:val="num" w:pos="5760"/>
        </w:tabs>
        <w:ind w:left="5760" w:hanging="360"/>
      </w:pPr>
      <w:rPr>
        <w:rFonts w:ascii="Symbol" w:hAnsi="Symbol" w:hint="default"/>
      </w:rPr>
    </w:lvl>
    <w:lvl w:ilvl="8" w:tplc="10DAD31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4D1F4D"/>
    <w:multiLevelType w:val="hybridMultilevel"/>
    <w:tmpl w:val="27FEC8AA"/>
    <w:lvl w:ilvl="0" w:tplc="DDB64FC6">
      <w:start w:val="1"/>
      <w:numFmt w:val="bullet"/>
      <w:lvlText w:val=""/>
      <w:lvlJc w:val="left"/>
      <w:pPr>
        <w:tabs>
          <w:tab w:val="num" w:pos="720"/>
        </w:tabs>
        <w:ind w:left="720" w:hanging="360"/>
      </w:pPr>
      <w:rPr>
        <w:rFonts w:ascii="Symbol" w:hAnsi="Symbol" w:hint="default"/>
      </w:rPr>
    </w:lvl>
    <w:lvl w:ilvl="1" w:tplc="B33200E4">
      <w:numFmt w:val="bullet"/>
      <w:lvlText w:val="o"/>
      <w:lvlJc w:val="left"/>
      <w:pPr>
        <w:tabs>
          <w:tab w:val="num" w:pos="1440"/>
        </w:tabs>
        <w:ind w:left="1440" w:hanging="360"/>
      </w:pPr>
      <w:rPr>
        <w:rFonts w:ascii="Courier New" w:hAnsi="Courier New" w:hint="default"/>
      </w:rPr>
    </w:lvl>
    <w:lvl w:ilvl="2" w:tplc="AC00238C" w:tentative="1">
      <w:start w:val="1"/>
      <w:numFmt w:val="bullet"/>
      <w:lvlText w:val=""/>
      <w:lvlJc w:val="left"/>
      <w:pPr>
        <w:tabs>
          <w:tab w:val="num" w:pos="2160"/>
        </w:tabs>
        <w:ind w:left="2160" w:hanging="360"/>
      </w:pPr>
      <w:rPr>
        <w:rFonts w:ascii="Symbol" w:hAnsi="Symbol" w:hint="default"/>
      </w:rPr>
    </w:lvl>
    <w:lvl w:ilvl="3" w:tplc="1F568B0E" w:tentative="1">
      <w:start w:val="1"/>
      <w:numFmt w:val="bullet"/>
      <w:lvlText w:val=""/>
      <w:lvlJc w:val="left"/>
      <w:pPr>
        <w:tabs>
          <w:tab w:val="num" w:pos="2880"/>
        </w:tabs>
        <w:ind w:left="2880" w:hanging="360"/>
      </w:pPr>
      <w:rPr>
        <w:rFonts w:ascii="Symbol" w:hAnsi="Symbol" w:hint="default"/>
      </w:rPr>
    </w:lvl>
    <w:lvl w:ilvl="4" w:tplc="2136728C" w:tentative="1">
      <w:start w:val="1"/>
      <w:numFmt w:val="bullet"/>
      <w:lvlText w:val=""/>
      <w:lvlJc w:val="left"/>
      <w:pPr>
        <w:tabs>
          <w:tab w:val="num" w:pos="3600"/>
        </w:tabs>
        <w:ind w:left="3600" w:hanging="360"/>
      </w:pPr>
      <w:rPr>
        <w:rFonts w:ascii="Symbol" w:hAnsi="Symbol" w:hint="default"/>
      </w:rPr>
    </w:lvl>
    <w:lvl w:ilvl="5" w:tplc="CFDCD7D4" w:tentative="1">
      <w:start w:val="1"/>
      <w:numFmt w:val="bullet"/>
      <w:lvlText w:val=""/>
      <w:lvlJc w:val="left"/>
      <w:pPr>
        <w:tabs>
          <w:tab w:val="num" w:pos="4320"/>
        </w:tabs>
        <w:ind w:left="4320" w:hanging="360"/>
      </w:pPr>
      <w:rPr>
        <w:rFonts w:ascii="Symbol" w:hAnsi="Symbol" w:hint="default"/>
      </w:rPr>
    </w:lvl>
    <w:lvl w:ilvl="6" w:tplc="6A940C62" w:tentative="1">
      <w:start w:val="1"/>
      <w:numFmt w:val="bullet"/>
      <w:lvlText w:val=""/>
      <w:lvlJc w:val="left"/>
      <w:pPr>
        <w:tabs>
          <w:tab w:val="num" w:pos="5040"/>
        </w:tabs>
        <w:ind w:left="5040" w:hanging="360"/>
      </w:pPr>
      <w:rPr>
        <w:rFonts w:ascii="Symbol" w:hAnsi="Symbol" w:hint="default"/>
      </w:rPr>
    </w:lvl>
    <w:lvl w:ilvl="7" w:tplc="728A9000" w:tentative="1">
      <w:start w:val="1"/>
      <w:numFmt w:val="bullet"/>
      <w:lvlText w:val=""/>
      <w:lvlJc w:val="left"/>
      <w:pPr>
        <w:tabs>
          <w:tab w:val="num" w:pos="5760"/>
        </w:tabs>
        <w:ind w:left="5760" w:hanging="360"/>
      </w:pPr>
      <w:rPr>
        <w:rFonts w:ascii="Symbol" w:hAnsi="Symbol" w:hint="default"/>
      </w:rPr>
    </w:lvl>
    <w:lvl w:ilvl="8" w:tplc="D78A7A2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0740F5A"/>
    <w:multiLevelType w:val="hybridMultilevel"/>
    <w:tmpl w:val="3CBC56C0"/>
    <w:lvl w:ilvl="0" w:tplc="75BC2684">
      <w:start w:val="1"/>
      <w:numFmt w:val="bullet"/>
      <w:lvlText w:val="•"/>
      <w:lvlJc w:val="left"/>
      <w:pPr>
        <w:tabs>
          <w:tab w:val="num" w:pos="720"/>
        </w:tabs>
        <w:ind w:left="720" w:hanging="360"/>
      </w:pPr>
      <w:rPr>
        <w:rFonts w:ascii="Arial" w:hAnsi="Arial" w:hint="default"/>
      </w:rPr>
    </w:lvl>
    <w:lvl w:ilvl="1" w:tplc="0D2EE6C2" w:tentative="1">
      <w:start w:val="1"/>
      <w:numFmt w:val="bullet"/>
      <w:lvlText w:val="•"/>
      <w:lvlJc w:val="left"/>
      <w:pPr>
        <w:tabs>
          <w:tab w:val="num" w:pos="1440"/>
        </w:tabs>
        <w:ind w:left="1440" w:hanging="360"/>
      </w:pPr>
      <w:rPr>
        <w:rFonts w:ascii="Arial" w:hAnsi="Arial" w:hint="default"/>
      </w:rPr>
    </w:lvl>
    <w:lvl w:ilvl="2" w:tplc="4CB0952C" w:tentative="1">
      <w:start w:val="1"/>
      <w:numFmt w:val="bullet"/>
      <w:lvlText w:val="•"/>
      <w:lvlJc w:val="left"/>
      <w:pPr>
        <w:tabs>
          <w:tab w:val="num" w:pos="2160"/>
        </w:tabs>
        <w:ind w:left="2160" w:hanging="360"/>
      </w:pPr>
      <w:rPr>
        <w:rFonts w:ascii="Arial" w:hAnsi="Arial" w:hint="default"/>
      </w:rPr>
    </w:lvl>
    <w:lvl w:ilvl="3" w:tplc="2B606628" w:tentative="1">
      <w:start w:val="1"/>
      <w:numFmt w:val="bullet"/>
      <w:lvlText w:val="•"/>
      <w:lvlJc w:val="left"/>
      <w:pPr>
        <w:tabs>
          <w:tab w:val="num" w:pos="2880"/>
        </w:tabs>
        <w:ind w:left="2880" w:hanging="360"/>
      </w:pPr>
      <w:rPr>
        <w:rFonts w:ascii="Arial" w:hAnsi="Arial" w:hint="default"/>
      </w:rPr>
    </w:lvl>
    <w:lvl w:ilvl="4" w:tplc="9E280988" w:tentative="1">
      <w:start w:val="1"/>
      <w:numFmt w:val="bullet"/>
      <w:lvlText w:val="•"/>
      <w:lvlJc w:val="left"/>
      <w:pPr>
        <w:tabs>
          <w:tab w:val="num" w:pos="3600"/>
        </w:tabs>
        <w:ind w:left="3600" w:hanging="360"/>
      </w:pPr>
      <w:rPr>
        <w:rFonts w:ascii="Arial" w:hAnsi="Arial" w:hint="default"/>
      </w:rPr>
    </w:lvl>
    <w:lvl w:ilvl="5" w:tplc="26002716" w:tentative="1">
      <w:start w:val="1"/>
      <w:numFmt w:val="bullet"/>
      <w:lvlText w:val="•"/>
      <w:lvlJc w:val="left"/>
      <w:pPr>
        <w:tabs>
          <w:tab w:val="num" w:pos="4320"/>
        </w:tabs>
        <w:ind w:left="4320" w:hanging="360"/>
      </w:pPr>
      <w:rPr>
        <w:rFonts w:ascii="Arial" w:hAnsi="Arial" w:hint="default"/>
      </w:rPr>
    </w:lvl>
    <w:lvl w:ilvl="6" w:tplc="FACAC8D6" w:tentative="1">
      <w:start w:val="1"/>
      <w:numFmt w:val="bullet"/>
      <w:lvlText w:val="•"/>
      <w:lvlJc w:val="left"/>
      <w:pPr>
        <w:tabs>
          <w:tab w:val="num" w:pos="5040"/>
        </w:tabs>
        <w:ind w:left="5040" w:hanging="360"/>
      </w:pPr>
      <w:rPr>
        <w:rFonts w:ascii="Arial" w:hAnsi="Arial" w:hint="default"/>
      </w:rPr>
    </w:lvl>
    <w:lvl w:ilvl="7" w:tplc="4B1A731C" w:tentative="1">
      <w:start w:val="1"/>
      <w:numFmt w:val="bullet"/>
      <w:lvlText w:val="•"/>
      <w:lvlJc w:val="left"/>
      <w:pPr>
        <w:tabs>
          <w:tab w:val="num" w:pos="5760"/>
        </w:tabs>
        <w:ind w:left="5760" w:hanging="360"/>
      </w:pPr>
      <w:rPr>
        <w:rFonts w:ascii="Arial" w:hAnsi="Arial" w:hint="default"/>
      </w:rPr>
    </w:lvl>
    <w:lvl w:ilvl="8" w:tplc="65AA86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225F77"/>
    <w:multiLevelType w:val="hybridMultilevel"/>
    <w:tmpl w:val="258E2D90"/>
    <w:lvl w:ilvl="0" w:tplc="5CD0EB4C">
      <w:start w:val="1"/>
      <w:numFmt w:val="bullet"/>
      <w:lvlText w:val=""/>
      <w:lvlJc w:val="left"/>
      <w:pPr>
        <w:tabs>
          <w:tab w:val="num" w:pos="720"/>
        </w:tabs>
        <w:ind w:left="720" w:hanging="360"/>
      </w:pPr>
      <w:rPr>
        <w:rFonts w:ascii="Symbol" w:hAnsi="Symbol" w:hint="default"/>
      </w:rPr>
    </w:lvl>
    <w:lvl w:ilvl="1" w:tplc="49EC4F5C" w:tentative="1">
      <w:start w:val="1"/>
      <w:numFmt w:val="bullet"/>
      <w:lvlText w:val=""/>
      <w:lvlJc w:val="left"/>
      <w:pPr>
        <w:tabs>
          <w:tab w:val="num" w:pos="1440"/>
        </w:tabs>
        <w:ind w:left="1440" w:hanging="360"/>
      </w:pPr>
      <w:rPr>
        <w:rFonts w:ascii="Symbol" w:hAnsi="Symbol" w:hint="default"/>
      </w:rPr>
    </w:lvl>
    <w:lvl w:ilvl="2" w:tplc="D260504A" w:tentative="1">
      <w:start w:val="1"/>
      <w:numFmt w:val="bullet"/>
      <w:lvlText w:val=""/>
      <w:lvlJc w:val="left"/>
      <w:pPr>
        <w:tabs>
          <w:tab w:val="num" w:pos="2160"/>
        </w:tabs>
        <w:ind w:left="2160" w:hanging="360"/>
      </w:pPr>
      <w:rPr>
        <w:rFonts w:ascii="Symbol" w:hAnsi="Symbol" w:hint="default"/>
      </w:rPr>
    </w:lvl>
    <w:lvl w:ilvl="3" w:tplc="B4E2EBF6" w:tentative="1">
      <w:start w:val="1"/>
      <w:numFmt w:val="bullet"/>
      <w:lvlText w:val=""/>
      <w:lvlJc w:val="left"/>
      <w:pPr>
        <w:tabs>
          <w:tab w:val="num" w:pos="2880"/>
        </w:tabs>
        <w:ind w:left="2880" w:hanging="360"/>
      </w:pPr>
      <w:rPr>
        <w:rFonts w:ascii="Symbol" w:hAnsi="Symbol" w:hint="default"/>
      </w:rPr>
    </w:lvl>
    <w:lvl w:ilvl="4" w:tplc="E2800664" w:tentative="1">
      <w:start w:val="1"/>
      <w:numFmt w:val="bullet"/>
      <w:lvlText w:val=""/>
      <w:lvlJc w:val="left"/>
      <w:pPr>
        <w:tabs>
          <w:tab w:val="num" w:pos="3600"/>
        </w:tabs>
        <w:ind w:left="3600" w:hanging="360"/>
      </w:pPr>
      <w:rPr>
        <w:rFonts w:ascii="Symbol" w:hAnsi="Symbol" w:hint="default"/>
      </w:rPr>
    </w:lvl>
    <w:lvl w:ilvl="5" w:tplc="6CBAB64E" w:tentative="1">
      <w:start w:val="1"/>
      <w:numFmt w:val="bullet"/>
      <w:lvlText w:val=""/>
      <w:lvlJc w:val="left"/>
      <w:pPr>
        <w:tabs>
          <w:tab w:val="num" w:pos="4320"/>
        </w:tabs>
        <w:ind w:left="4320" w:hanging="360"/>
      </w:pPr>
      <w:rPr>
        <w:rFonts w:ascii="Symbol" w:hAnsi="Symbol" w:hint="default"/>
      </w:rPr>
    </w:lvl>
    <w:lvl w:ilvl="6" w:tplc="81AAD6E2" w:tentative="1">
      <w:start w:val="1"/>
      <w:numFmt w:val="bullet"/>
      <w:lvlText w:val=""/>
      <w:lvlJc w:val="left"/>
      <w:pPr>
        <w:tabs>
          <w:tab w:val="num" w:pos="5040"/>
        </w:tabs>
        <w:ind w:left="5040" w:hanging="360"/>
      </w:pPr>
      <w:rPr>
        <w:rFonts w:ascii="Symbol" w:hAnsi="Symbol" w:hint="default"/>
      </w:rPr>
    </w:lvl>
    <w:lvl w:ilvl="7" w:tplc="39480116" w:tentative="1">
      <w:start w:val="1"/>
      <w:numFmt w:val="bullet"/>
      <w:lvlText w:val=""/>
      <w:lvlJc w:val="left"/>
      <w:pPr>
        <w:tabs>
          <w:tab w:val="num" w:pos="5760"/>
        </w:tabs>
        <w:ind w:left="5760" w:hanging="360"/>
      </w:pPr>
      <w:rPr>
        <w:rFonts w:ascii="Symbol" w:hAnsi="Symbol" w:hint="default"/>
      </w:rPr>
    </w:lvl>
    <w:lvl w:ilvl="8" w:tplc="F24C03D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20A355B"/>
    <w:multiLevelType w:val="hybridMultilevel"/>
    <w:tmpl w:val="579A0B94"/>
    <w:lvl w:ilvl="0" w:tplc="A6A6CC48">
      <w:start w:val="1"/>
      <w:numFmt w:val="bullet"/>
      <w:lvlText w:val=""/>
      <w:lvlJc w:val="left"/>
      <w:pPr>
        <w:tabs>
          <w:tab w:val="num" w:pos="720"/>
        </w:tabs>
        <w:ind w:left="720" w:hanging="360"/>
      </w:pPr>
      <w:rPr>
        <w:rFonts w:ascii="Symbol" w:hAnsi="Symbol" w:hint="default"/>
      </w:rPr>
    </w:lvl>
    <w:lvl w:ilvl="1" w:tplc="9274DB68" w:tentative="1">
      <w:start w:val="1"/>
      <w:numFmt w:val="bullet"/>
      <w:lvlText w:val=""/>
      <w:lvlJc w:val="left"/>
      <w:pPr>
        <w:tabs>
          <w:tab w:val="num" w:pos="1440"/>
        </w:tabs>
        <w:ind w:left="1440" w:hanging="360"/>
      </w:pPr>
      <w:rPr>
        <w:rFonts w:ascii="Symbol" w:hAnsi="Symbol" w:hint="default"/>
      </w:rPr>
    </w:lvl>
    <w:lvl w:ilvl="2" w:tplc="CD780E9C" w:tentative="1">
      <w:start w:val="1"/>
      <w:numFmt w:val="bullet"/>
      <w:lvlText w:val=""/>
      <w:lvlJc w:val="left"/>
      <w:pPr>
        <w:tabs>
          <w:tab w:val="num" w:pos="2160"/>
        </w:tabs>
        <w:ind w:left="2160" w:hanging="360"/>
      </w:pPr>
      <w:rPr>
        <w:rFonts w:ascii="Symbol" w:hAnsi="Symbol" w:hint="default"/>
      </w:rPr>
    </w:lvl>
    <w:lvl w:ilvl="3" w:tplc="E1DEB76C" w:tentative="1">
      <w:start w:val="1"/>
      <w:numFmt w:val="bullet"/>
      <w:lvlText w:val=""/>
      <w:lvlJc w:val="left"/>
      <w:pPr>
        <w:tabs>
          <w:tab w:val="num" w:pos="2880"/>
        </w:tabs>
        <w:ind w:left="2880" w:hanging="360"/>
      </w:pPr>
      <w:rPr>
        <w:rFonts w:ascii="Symbol" w:hAnsi="Symbol" w:hint="default"/>
      </w:rPr>
    </w:lvl>
    <w:lvl w:ilvl="4" w:tplc="5388E92E" w:tentative="1">
      <w:start w:val="1"/>
      <w:numFmt w:val="bullet"/>
      <w:lvlText w:val=""/>
      <w:lvlJc w:val="left"/>
      <w:pPr>
        <w:tabs>
          <w:tab w:val="num" w:pos="3600"/>
        </w:tabs>
        <w:ind w:left="3600" w:hanging="360"/>
      </w:pPr>
      <w:rPr>
        <w:rFonts w:ascii="Symbol" w:hAnsi="Symbol" w:hint="default"/>
      </w:rPr>
    </w:lvl>
    <w:lvl w:ilvl="5" w:tplc="145A061E" w:tentative="1">
      <w:start w:val="1"/>
      <w:numFmt w:val="bullet"/>
      <w:lvlText w:val=""/>
      <w:lvlJc w:val="left"/>
      <w:pPr>
        <w:tabs>
          <w:tab w:val="num" w:pos="4320"/>
        </w:tabs>
        <w:ind w:left="4320" w:hanging="360"/>
      </w:pPr>
      <w:rPr>
        <w:rFonts w:ascii="Symbol" w:hAnsi="Symbol" w:hint="default"/>
      </w:rPr>
    </w:lvl>
    <w:lvl w:ilvl="6" w:tplc="F7F2CBBE" w:tentative="1">
      <w:start w:val="1"/>
      <w:numFmt w:val="bullet"/>
      <w:lvlText w:val=""/>
      <w:lvlJc w:val="left"/>
      <w:pPr>
        <w:tabs>
          <w:tab w:val="num" w:pos="5040"/>
        </w:tabs>
        <w:ind w:left="5040" w:hanging="360"/>
      </w:pPr>
      <w:rPr>
        <w:rFonts w:ascii="Symbol" w:hAnsi="Symbol" w:hint="default"/>
      </w:rPr>
    </w:lvl>
    <w:lvl w:ilvl="7" w:tplc="B748FC16" w:tentative="1">
      <w:start w:val="1"/>
      <w:numFmt w:val="bullet"/>
      <w:lvlText w:val=""/>
      <w:lvlJc w:val="left"/>
      <w:pPr>
        <w:tabs>
          <w:tab w:val="num" w:pos="5760"/>
        </w:tabs>
        <w:ind w:left="5760" w:hanging="360"/>
      </w:pPr>
      <w:rPr>
        <w:rFonts w:ascii="Symbol" w:hAnsi="Symbol" w:hint="default"/>
      </w:rPr>
    </w:lvl>
    <w:lvl w:ilvl="8" w:tplc="5A664CA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36D65C1"/>
    <w:multiLevelType w:val="hybridMultilevel"/>
    <w:tmpl w:val="F4785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DC0FB5"/>
    <w:multiLevelType w:val="hybridMultilevel"/>
    <w:tmpl w:val="AE00D716"/>
    <w:lvl w:ilvl="0" w:tplc="FBCC5376">
      <w:start w:val="1"/>
      <w:numFmt w:val="bullet"/>
      <w:lvlText w:val="•"/>
      <w:lvlJc w:val="left"/>
      <w:pPr>
        <w:tabs>
          <w:tab w:val="num" w:pos="720"/>
        </w:tabs>
        <w:ind w:left="720" w:hanging="360"/>
      </w:pPr>
      <w:rPr>
        <w:rFonts w:ascii="Arial" w:hAnsi="Arial" w:hint="default"/>
      </w:rPr>
    </w:lvl>
    <w:lvl w:ilvl="1" w:tplc="64080FD0">
      <w:numFmt w:val="bullet"/>
      <w:lvlText w:val="•"/>
      <w:lvlJc w:val="left"/>
      <w:pPr>
        <w:tabs>
          <w:tab w:val="num" w:pos="1440"/>
        </w:tabs>
        <w:ind w:left="1440" w:hanging="360"/>
      </w:pPr>
      <w:rPr>
        <w:rFonts w:ascii="Arial" w:hAnsi="Arial" w:hint="default"/>
      </w:rPr>
    </w:lvl>
    <w:lvl w:ilvl="2" w:tplc="146834AC" w:tentative="1">
      <w:start w:val="1"/>
      <w:numFmt w:val="bullet"/>
      <w:lvlText w:val="•"/>
      <w:lvlJc w:val="left"/>
      <w:pPr>
        <w:tabs>
          <w:tab w:val="num" w:pos="2160"/>
        </w:tabs>
        <w:ind w:left="2160" w:hanging="360"/>
      </w:pPr>
      <w:rPr>
        <w:rFonts w:ascii="Arial" w:hAnsi="Arial" w:hint="default"/>
      </w:rPr>
    </w:lvl>
    <w:lvl w:ilvl="3" w:tplc="11A42A42" w:tentative="1">
      <w:start w:val="1"/>
      <w:numFmt w:val="bullet"/>
      <w:lvlText w:val="•"/>
      <w:lvlJc w:val="left"/>
      <w:pPr>
        <w:tabs>
          <w:tab w:val="num" w:pos="2880"/>
        </w:tabs>
        <w:ind w:left="2880" w:hanging="360"/>
      </w:pPr>
      <w:rPr>
        <w:rFonts w:ascii="Arial" w:hAnsi="Arial" w:hint="default"/>
      </w:rPr>
    </w:lvl>
    <w:lvl w:ilvl="4" w:tplc="A342CD02" w:tentative="1">
      <w:start w:val="1"/>
      <w:numFmt w:val="bullet"/>
      <w:lvlText w:val="•"/>
      <w:lvlJc w:val="left"/>
      <w:pPr>
        <w:tabs>
          <w:tab w:val="num" w:pos="3600"/>
        </w:tabs>
        <w:ind w:left="3600" w:hanging="360"/>
      </w:pPr>
      <w:rPr>
        <w:rFonts w:ascii="Arial" w:hAnsi="Arial" w:hint="default"/>
      </w:rPr>
    </w:lvl>
    <w:lvl w:ilvl="5" w:tplc="4AF87B42" w:tentative="1">
      <w:start w:val="1"/>
      <w:numFmt w:val="bullet"/>
      <w:lvlText w:val="•"/>
      <w:lvlJc w:val="left"/>
      <w:pPr>
        <w:tabs>
          <w:tab w:val="num" w:pos="4320"/>
        </w:tabs>
        <w:ind w:left="4320" w:hanging="360"/>
      </w:pPr>
      <w:rPr>
        <w:rFonts w:ascii="Arial" w:hAnsi="Arial" w:hint="default"/>
      </w:rPr>
    </w:lvl>
    <w:lvl w:ilvl="6" w:tplc="EF2CFDFC" w:tentative="1">
      <w:start w:val="1"/>
      <w:numFmt w:val="bullet"/>
      <w:lvlText w:val="•"/>
      <w:lvlJc w:val="left"/>
      <w:pPr>
        <w:tabs>
          <w:tab w:val="num" w:pos="5040"/>
        </w:tabs>
        <w:ind w:left="5040" w:hanging="360"/>
      </w:pPr>
      <w:rPr>
        <w:rFonts w:ascii="Arial" w:hAnsi="Arial" w:hint="default"/>
      </w:rPr>
    </w:lvl>
    <w:lvl w:ilvl="7" w:tplc="6E423944" w:tentative="1">
      <w:start w:val="1"/>
      <w:numFmt w:val="bullet"/>
      <w:lvlText w:val="•"/>
      <w:lvlJc w:val="left"/>
      <w:pPr>
        <w:tabs>
          <w:tab w:val="num" w:pos="5760"/>
        </w:tabs>
        <w:ind w:left="5760" w:hanging="360"/>
      </w:pPr>
      <w:rPr>
        <w:rFonts w:ascii="Arial" w:hAnsi="Arial" w:hint="default"/>
      </w:rPr>
    </w:lvl>
    <w:lvl w:ilvl="8" w:tplc="740C5A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3D08D1"/>
    <w:multiLevelType w:val="hybridMultilevel"/>
    <w:tmpl w:val="FAB82FD6"/>
    <w:lvl w:ilvl="0" w:tplc="8E8AB814">
      <w:start w:val="1"/>
      <w:numFmt w:val="bullet"/>
      <w:lvlText w:val=""/>
      <w:lvlJc w:val="left"/>
      <w:pPr>
        <w:tabs>
          <w:tab w:val="num" w:pos="720"/>
        </w:tabs>
        <w:ind w:left="720" w:hanging="360"/>
      </w:pPr>
      <w:rPr>
        <w:rFonts w:ascii="Symbol" w:hAnsi="Symbol" w:hint="default"/>
      </w:rPr>
    </w:lvl>
    <w:lvl w:ilvl="1" w:tplc="4B8ED84C" w:tentative="1">
      <w:start w:val="1"/>
      <w:numFmt w:val="bullet"/>
      <w:lvlText w:val=""/>
      <w:lvlJc w:val="left"/>
      <w:pPr>
        <w:tabs>
          <w:tab w:val="num" w:pos="1440"/>
        </w:tabs>
        <w:ind w:left="1440" w:hanging="360"/>
      </w:pPr>
      <w:rPr>
        <w:rFonts w:ascii="Symbol" w:hAnsi="Symbol" w:hint="default"/>
      </w:rPr>
    </w:lvl>
    <w:lvl w:ilvl="2" w:tplc="76E6B564" w:tentative="1">
      <w:start w:val="1"/>
      <w:numFmt w:val="bullet"/>
      <w:lvlText w:val=""/>
      <w:lvlJc w:val="left"/>
      <w:pPr>
        <w:tabs>
          <w:tab w:val="num" w:pos="2160"/>
        </w:tabs>
        <w:ind w:left="2160" w:hanging="360"/>
      </w:pPr>
      <w:rPr>
        <w:rFonts w:ascii="Symbol" w:hAnsi="Symbol" w:hint="default"/>
      </w:rPr>
    </w:lvl>
    <w:lvl w:ilvl="3" w:tplc="6CDCBF7E" w:tentative="1">
      <w:start w:val="1"/>
      <w:numFmt w:val="bullet"/>
      <w:lvlText w:val=""/>
      <w:lvlJc w:val="left"/>
      <w:pPr>
        <w:tabs>
          <w:tab w:val="num" w:pos="2880"/>
        </w:tabs>
        <w:ind w:left="2880" w:hanging="360"/>
      </w:pPr>
      <w:rPr>
        <w:rFonts w:ascii="Symbol" w:hAnsi="Symbol" w:hint="default"/>
      </w:rPr>
    </w:lvl>
    <w:lvl w:ilvl="4" w:tplc="FAFAF912" w:tentative="1">
      <w:start w:val="1"/>
      <w:numFmt w:val="bullet"/>
      <w:lvlText w:val=""/>
      <w:lvlJc w:val="left"/>
      <w:pPr>
        <w:tabs>
          <w:tab w:val="num" w:pos="3600"/>
        </w:tabs>
        <w:ind w:left="3600" w:hanging="360"/>
      </w:pPr>
      <w:rPr>
        <w:rFonts w:ascii="Symbol" w:hAnsi="Symbol" w:hint="default"/>
      </w:rPr>
    </w:lvl>
    <w:lvl w:ilvl="5" w:tplc="D7FC5B8C" w:tentative="1">
      <w:start w:val="1"/>
      <w:numFmt w:val="bullet"/>
      <w:lvlText w:val=""/>
      <w:lvlJc w:val="left"/>
      <w:pPr>
        <w:tabs>
          <w:tab w:val="num" w:pos="4320"/>
        </w:tabs>
        <w:ind w:left="4320" w:hanging="360"/>
      </w:pPr>
      <w:rPr>
        <w:rFonts w:ascii="Symbol" w:hAnsi="Symbol" w:hint="default"/>
      </w:rPr>
    </w:lvl>
    <w:lvl w:ilvl="6" w:tplc="611248FE" w:tentative="1">
      <w:start w:val="1"/>
      <w:numFmt w:val="bullet"/>
      <w:lvlText w:val=""/>
      <w:lvlJc w:val="left"/>
      <w:pPr>
        <w:tabs>
          <w:tab w:val="num" w:pos="5040"/>
        </w:tabs>
        <w:ind w:left="5040" w:hanging="360"/>
      </w:pPr>
      <w:rPr>
        <w:rFonts w:ascii="Symbol" w:hAnsi="Symbol" w:hint="default"/>
      </w:rPr>
    </w:lvl>
    <w:lvl w:ilvl="7" w:tplc="9886B57A" w:tentative="1">
      <w:start w:val="1"/>
      <w:numFmt w:val="bullet"/>
      <w:lvlText w:val=""/>
      <w:lvlJc w:val="left"/>
      <w:pPr>
        <w:tabs>
          <w:tab w:val="num" w:pos="5760"/>
        </w:tabs>
        <w:ind w:left="5760" w:hanging="360"/>
      </w:pPr>
      <w:rPr>
        <w:rFonts w:ascii="Symbol" w:hAnsi="Symbol" w:hint="default"/>
      </w:rPr>
    </w:lvl>
    <w:lvl w:ilvl="8" w:tplc="8A6CC60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17" w15:restartNumberingAfterBreak="0">
    <w:nsid w:val="4D4E5DE1"/>
    <w:multiLevelType w:val="hybridMultilevel"/>
    <w:tmpl w:val="B838DBD0"/>
    <w:lvl w:ilvl="0" w:tplc="4740B846">
      <w:start w:val="1"/>
      <w:numFmt w:val="bullet"/>
      <w:lvlText w:val=""/>
      <w:lvlJc w:val="left"/>
      <w:pPr>
        <w:tabs>
          <w:tab w:val="num" w:pos="720"/>
        </w:tabs>
        <w:ind w:left="720" w:hanging="360"/>
      </w:pPr>
      <w:rPr>
        <w:rFonts w:ascii="Symbol" w:hAnsi="Symbol" w:hint="default"/>
      </w:rPr>
    </w:lvl>
    <w:lvl w:ilvl="1" w:tplc="037C0852">
      <w:numFmt w:val="bullet"/>
      <w:lvlText w:val="-"/>
      <w:lvlJc w:val="left"/>
      <w:pPr>
        <w:tabs>
          <w:tab w:val="num" w:pos="1440"/>
        </w:tabs>
        <w:ind w:left="1440" w:hanging="360"/>
      </w:pPr>
      <w:rPr>
        <w:rFonts w:ascii="Times New Roman" w:hAnsi="Times New Roman" w:hint="default"/>
      </w:rPr>
    </w:lvl>
    <w:lvl w:ilvl="2" w:tplc="8A2EA68C" w:tentative="1">
      <w:start w:val="1"/>
      <w:numFmt w:val="bullet"/>
      <w:lvlText w:val=""/>
      <w:lvlJc w:val="left"/>
      <w:pPr>
        <w:tabs>
          <w:tab w:val="num" w:pos="2160"/>
        </w:tabs>
        <w:ind w:left="2160" w:hanging="360"/>
      </w:pPr>
      <w:rPr>
        <w:rFonts w:ascii="Symbol" w:hAnsi="Symbol" w:hint="default"/>
      </w:rPr>
    </w:lvl>
    <w:lvl w:ilvl="3" w:tplc="E31E9F6C" w:tentative="1">
      <w:start w:val="1"/>
      <w:numFmt w:val="bullet"/>
      <w:lvlText w:val=""/>
      <w:lvlJc w:val="left"/>
      <w:pPr>
        <w:tabs>
          <w:tab w:val="num" w:pos="2880"/>
        </w:tabs>
        <w:ind w:left="2880" w:hanging="360"/>
      </w:pPr>
      <w:rPr>
        <w:rFonts w:ascii="Symbol" w:hAnsi="Symbol" w:hint="default"/>
      </w:rPr>
    </w:lvl>
    <w:lvl w:ilvl="4" w:tplc="9BE42594" w:tentative="1">
      <w:start w:val="1"/>
      <w:numFmt w:val="bullet"/>
      <w:lvlText w:val=""/>
      <w:lvlJc w:val="left"/>
      <w:pPr>
        <w:tabs>
          <w:tab w:val="num" w:pos="3600"/>
        </w:tabs>
        <w:ind w:left="3600" w:hanging="360"/>
      </w:pPr>
      <w:rPr>
        <w:rFonts w:ascii="Symbol" w:hAnsi="Symbol" w:hint="default"/>
      </w:rPr>
    </w:lvl>
    <w:lvl w:ilvl="5" w:tplc="E98AFD04" w:tentative="1">
      <w:start w:val="1"/>
      <w:numFmt w:val="bullet"/>
      <w:lvlText w:val=""/>
      <w:lvlJc w:val="left"/>
      <w:pPr>
        <w:tabs>
          <w:tab w:val="num" w:pos="4320"/>
        </w:tabs>
        <w:ind w:left="4320" w:hanging="360"/>
      </w:pPr>
      <w:rPr>
        <w:rFonts w:ascii="Symbol" w:hAnsi="Symbol" w:hint="default"/>
      </w:rPr>
    </w:lvl>
    <w:lvl w:ilvl="6" w:tplc="1A56DAF0" w:tentative="1">
      <w:start w:val="1"/>
      <w:numFmt w:val="bullet"/>
      <w:lvlText w:val=""/>
      <w:lvlJc w:val="left"/>
      <w:pPr>
        <w:tabs>
          <w:tab w:val="num" w:pos="5040"/>
        </w:tabs>
        <w:ind w:left="5040" w:hanging="360"/>
      </w:pPr>
      <w:rPr>
        <w:rFonts w:ascii="Symbol" w:hAnsi="Symbol" w:hint="default"/>
      </w:rPr>
    </w:lvl>
    <w:lvl w:ilvl="7" w:tplc="C0589850" w:tentative="1">
      <w:start w:val="1"/>
      <w:numFmt w:val="bullet"/>
      <w:lvlText w:val=""/>
      <w:lvlJc w:val="left"/>
      <w:pPr>
        <w:tabs>
          <w:tab w:val="num" w:pos="5760"/>
        </w:tabs>
        <w:ind w:left="5760" w:hanging="360"/>
      </w:pPr>
      <w:rPr>
        <w:rFonts w:ascii="Symbol" w:hAnsi="Symbol" w:hint="default"/>
      </w:rPr>
    </w:lvl>
    <w:lvl w:ilvl="8" w:tplc="C1BE3A4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7165" w:hanging="360"/>
      </w:pPr>
      <w:rPr>
        <w:rFonts w:ascii="Times New Roman" w:hAnsi="Times New Roman" w:hint="default"/>
        <w:b/>
        <w:i w:val="0"/>
        <w:color w:val="auto"/>
        <w:sz w:val="20"/>
      </w:rPr>
    </w:lvl>
    <w:lvl w:ilvl="1" w:tplc="04090019">
      <w:start w:val="1"/>
      <w:numFmt w:val="lowerLetter"/>
      <w:lvlText w:val="%2."/>
      <w:lvlJc w:val="left"/>
      <w:pPr>
        <w:ind w:left="4483" w:hanging="360"/>
      </w:pPr>
    </w:lvl>
    <w:lvl w:ilvl="2" w:tplc="0409001B">
      <w:start w:val="1"/>
      <w:numFmt w:val="lowerRoman"/>
      <w:lvlText w:val="%3."/>
      <w:lvlJc w:val="right"/>
      <w:pPr>
        <w:ind w:left="5203" w:hanging="180"/>
      </w:pPr>
    </w:lvl>
    <w:lvl w:ilvl="3" w:tplc="0409000F">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32B40"/>
    <w:multiLevelType w:val="hybridMultilevel"/>
    <w:tmpl w:val="E3086D56"/>
    <w:lvl w:ilvl="0" w:tplc="F766949C">
      <w:start w:val="1"/>
      <w:numFmt w:val="bullet"/>
      <w:lvlText w:val=""/>
      <w:lvlJc w:val="left"/>
      <w:pPr>
        <w:tabs>
          <w:tab w:val="num" w:pos="720"/>
        </w:tabs>
        <w:ind w:left="720" w:hanging="360"/>
      </w:pPr>
      <w:rPr>
        <w:rFonts w:ascii="Symbol" w:hAnsi="Symbol" w:hint="default"/>
      </w:rPr>
    </w:lvl>
    <w:lvl w:ilvl="1" w:tplc="A7E6C654" w:tentative="1">
      <w:start w:val="1"/>
      <w:numFmt w:val="bullet"/>
      <w:lvlText w:val=""/>
      <w:lvlJc w:val="left"/>
      <w:pPr>
        <w:tabs>
          <w:tab w:val="num" w:pos="1440"/>
        </w:tabs>
        <w:ind w:left="1440" w:hanging="360"/>
      </w:pPr>
      <w:rPr>
        <w:rFonts w:ascii="Symbol" w:hAnsi="Symbol" w:hint="default"/>
      </w:rPr>
    </w:lvl>
    <w:lvl w:ilvl="2" w:tplc="1088A390" w:tentative="1">
      <w:start w:val="1"/>
      <w:numFmt w:val="bullet"/>
      <w:lvlText w:val=""/>
      <w:lvlJc w:val="left"/>
      <w:pPr>
        <w:tabs>
          <w:tab w:val="num" w:pos="2160"/>
        </w:tabs>
        <w:ind w:left="2160" w:hanging="360"/>
      </w:pPr>
      <w:rPr>
        <w:rFonts w:ascii="Symbol" w:hAnsi="Symbol" w:hint="default"/>
      </w:rPr>
    </w:lvl>
    <w:lvl w:ilvl="3" w:tplc="60A4FF92" w:tentative="1">
      <w:start w:val="1"/>
      <w:numFmt w:val="bullet"/>
      <w:lvlText w:val=""/>
      <w:lvlJc w:val="left"/>
      <w:pPr>
        <w:tabs>
          <w:tab w:val="num" w:pos="2880"/>
        </w:tabs>
        <w:ind w:left="2880" w:hanging="360"/>
      </w:pPr>
      <w:rPr>
        <w:rFonts w:ascii="Symbol" w:hAnsi="Symbol" w:hint="default"/>
      </w:rPr>
    </w:lvl>
    <w:lvl w:ilvl="4" w:tplc="08AE4E5A" w:tentative="1">
      <w:start w:val="1"/>
      <w:numFmt w:val="bullet"/>
      <w:lvlText w:val=""/>
      <w:lvlJc w:val="left"/>
      <w:pPr>
        <w:tabs>
          <w:tab w:val="num" w:pos="3600"/>
        </w:tabs>
        <w:ind w:left="3600" w:hanging="360"/>
      </w:pPr>
      <w:rPr>
        <w:rFonts w:ascii="Symbol" w:hAnsi="Symbol" w:hint="default"/>
      </w:rPr>
    </w:lvl>
    <w:lvl w:ilvl="5" w:tplc="448E5794" w:tentative="1">
      <w:start w:val="1"/>
      <w:numFmt w:val="bullet"/>
      <w:lvlText w:val=""/>
      <w:lvlJc w:val="left"/>
      <w:pPr>
        <w:tabs>
          <w:tab w:val="num" w:pos="4320"/>
        </w:tabs>
        <w:ind w:left="4320" w:hanging="360"/>
      </w:pPr>
      <w:rPr>
        <w:rFonts w:ascii="Symbol" w:hAnsi="Symbol" w:hint="default"/>
      </w:rPr>
    </w:lvl>
    <w:lvl w:ilvl="6" w:tplc="4B60F018" w:tentative="1">
      <w:start w:val="1"/>
      <w:numFmt w:val="bullet"/>
      <w:lvlText w:val=""/>
      <w:lvlJc w:val="left"/>
      <w:pPr>
        <w:tabs>
          <w:tab w:val="num" w:pos="5040"/>
        </w:tabs>
        <w:ind w:left="5040" w:hanging="360"/>
      </w:pPr>
      <w:rPr>
        <w:rFonts w:ascii="Symbol" w:hAnsi="Symbol" w:hint="default"/>
      </w:rPr>
    </w:lvl>
    <w:lvl w:ilvl="7" w:tplc="73AACA3A" w:tentative="1">
      <w:start w:val="1"/>
      <w:numFmt w:val="bullet"/>
      <w:lvlText w:val=""/>
      <w:lvlJc w:val="left"/>
      <w:pPr>
        <w:tabs>
          <w:tab w:val="num" w:pos="5760"/>
        </w:tabs>
        <w:ind w:left="5760" w:hanging="360"/>
      </w:pPr>
      <w:rPr>
        <w:rFonts w:ascii="Symbol" w:hAnsi="Symbol" w:hint="default"/>
      </w:rPr>
    </w:lvl>
    <w:lvl w:ilvl="8" w:tplc="C5F0417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FEE2C9E"/>
    <w:multiLevelType w:val="hybridMultilevel"/>
    <w:tmpl w:val="C0A4F4DC"/>
    <w:lvl w:ilvl="0" w:tplc="43300C34">
      <w:start w:val="1"/>
      <w:numFmt w:val="bullet"/>
      <w:lvlText w:val=""/>
      <w:lvlJc w:val="left"/>
      <w:pPr>
        <w:tabs>
          <w:tab w:val="num" w:pos="720"/>
        </w:tabs>
        <w:ind w:left="720" w:hanging="360"/>
      </w:pPr>
      <w:rPr>
        <w:rFonts w:ascii="Symbol" w:hAnsi="Symbol" w:hint="default"/>
      </w:rPr>
    </w:lvl>
    <w:lvl w:ilvl="1" w:tplc="9C308C1C">
      <w:numFmt w:val="bullet"/>
      <w:lvlText w:val="-"/>
      <w:lvlJc w:val="left"/>
      <w:pPr>
        <w:tabs>
          <w:tab w:val="num" w:pos="1440"/>
        </w:tabs>
        <w:ind w:left="1440" w:hanging="360"/>
      </w:pPr>
      <w:rPr>
        <w:rFonts w:ascii="Times New Roman" w:hAnsi="Times New Roman" w:hint="default"/>
      </w:rPr>
    </w:lvl>
    <w:lvl w:ilvl="2" w:tplc="B3763E82" w:tentative="1">
      <w:start w:val="1"/>
      <w:numFmt w:val="bullet"/>
      <w:lvlText w:val=""/>
      <w:lvlJc w:val="left"/>
      <w:pPr>
        <w:tabs>
          <w:tab w:val="num" w:pos="2160"/>
        </w:tabs>
        <w:ind w:left="2160" w:hanging="360"/>
      </w:pPr>
      <w:rPr>
        <w:rFonts w:ascii="Symbol" w:hAnsi="Symbol" w:hint="default"/>
      </w:rPr>
    </w:lvl>
    <w:lvl w:ilvl="3" w:tplc="4BB608FE" w:tentative="1">
      <w:start w:val="1"/>
      <w:numFmt w:val="bullet"/>
      <w:lvlText w:val=""/>
      <w:lvlJc w:val="left"/>
      <w:pPr>
        <w:tabs>
          <w:tab w:val="num" w:pos="2880"/>
        </w:tabs>
        <w:ind w:left="2880" w:hanging="360"/>
      </w:pPr>
      <w:rPr>
        <w:rFonts w:ascii="Symbol" w:hAnsi="Symbol" w:hint="default"/>
      </w:rPr>
    </w:lvl>
    <w:lvl w:ilvl="4" w:tplc="4A7E1C2A" w:tentative="1">
      <w:start w:val="1"/>
      <w:numFmt w:val="bullet"/>
      <w:lvlText w:val=""/>
      <w:lvlJc w:val="left"/>
      <w:pPr>
        <w:tabs>
          <w:tab w:val="num" w:pos="3600"/>
        </w:tabs>
        <w:ind w:left="3600" w:hanging="360"/>
      </w:pPr>
      <w:rPr>
        <w:rFonts w:ascii="Symbol" w:hAnsi="Symbol" w:hint="default"/>
      </w:rPr>
    </w:lvl>
    <w:lvl w:ilvl="5" w:tplc="C8EC902A" w:tentative="1">
      <w:start w:val="1"/>
      <w:numFmt w:val="bullet"/>
      <w:lvlText w:val=""/>
      <w:lvlJc w:val="left"/>
      <w:pPr>
        <w:tabs>
          <w:tab w:val="num" w:pos="4320"/>
        </w:tabs>
        <w:ind w:left="4320" w:hanging="360"/>
      </w:pPr>
      <w:rPr>
        <w:rFonts w:ascii="Symbol" w:hAnsi="Symbol" w:hint="default"/>
      </w:rPr>
    </w:lvl>
    <w:lvl w:ilvl="6" w:tplc="46AEF6FE" w:tentative="1">
      <w:start w:val="1"/>
      <w:numFmt w:val="bullet"/>
      <w:lvlText w:val=""/>
      <w:lvlJc w:val="left"/>
      <w:pPr>
        <w:tabs>
          <w:tab w:val="num" w:pos="5040"/>
        </w:tabs>
        <w:ind w:left="5040" w:hanging="360"/>
      </w:pPr>
      <w:rPr>
        <w:rFonts w:ascii="Symbol" w:hAnsi="Symbol" w:hint="default"/>
      </w:rPr>
    </w:lvl>
    <w:lvl w:ilvl="7" w:tplc="2D34A2A2" w:tentative="1">
      <w:start w:val="1"/>
      <w:numFmt w:val="bullet"/>
      <w:lvlText w:val=""/>
      <w:lvlJc w:val="left"/>
      <w:pPr>
        <w:tabs>
          <w:tab w:val="num" w:pos="5760"/>
        </w:tabs>
        <w:ind w:left="5760" w:hanging="360"/>
      </w:pPr>
      <w:rPr>
        <w:rFonts w:ascii="Symbol" w:hAnsi="Symbol" w:hint="default"/>
      </w:rPr>
    </w:lvl>
    <w:lvl w:ilvl="8" w:tplc="CBBC7C0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0D11750"/>
    <w:multiLevelType w:val="hybridMultilevel"/>
    <w:tmpl w:val="10E4737E"/>
    <w:lvl w:ilvl="0" w:tplc="01C8D65C">
      <w:start w:val="1"/>
      <w:numFmt w:val="bullet"/>
      <w:lvlText w:val=""/>
      <w:lvlJc w:val="left"/>
      <w:pPr>
        <w:tabs>
          <w:tab w:val="num" w:pos="720"/>
        </w:tabs>
        <w:ind w:left="720" w:hanging="360"/>
      </w:pPr>
      <w:rPr>
        <w:rFonts w:ascii="Symbol" w:hAnsi="Symbol" w:hint="default"/>
      </w:rPr>
    </w:lvl>
    <w:lvl w:ilvl="1" w:tplc="05725D00" w:tentative="1">
      <w:start w:val="1"/>
      <w:numFmt w:val="bullet"/>
      <w:lvlText w:val=""/>
      <w:lvlJc w:val="left"/>
      <w:pPr>
        <w:tabs>
          <w:tab w:val="num" w:pos="1440"/>
        </w:tabs>
        <w:ind w:left="1440" w:hanging="360"/>
      </w:pPr>
      <w:rPr>
        <w:rFonts w:ascii="Symbol" w:hAnsi="Symbol" w:hint="default"/>
      </w:rPr>
    </w:lvl>
    <w:lvl w:ilvl="2" w:tplc="5AC0F5A2" w:tentative="1">
      <w:start w:val="1"/>
      <w:numFmt w:val="bullet"/>
      <w:lvlText w:val=""/>
      <w:lvlJc w:val="left"/>
      <w:pPr>
        <w:tabs>
          <w:tab w:val="num" w:pos="2160"/>
        </w:tabs>
        <w:ind w:left="2160" w:hanging="360"/>
      </w:pPr>
      <w:rPr>
        <w:rFonts w:ascii="Symbol" w:hAnsi="Symbol" w:hint="default"/>
      </w:rPr>
    </w:lvl>
    <w:lvl w:ilvl="3" w:tplc="08F4BB78" w:tentative="1">
      <w:start w:val="1"/>
      <w:numFmt w:val="bullet"/>
      <w:lvlText w:val=""/>
      <w:lvlJc w:val="left"/>
      <w:pPr>
        <w:tabs>
          <w:tab w:val="num" w:pos="2880"/>
        </w:tabs>
        <w:ind w:left="2880" w:hanging="360"/>
      </w:pPr>
      <w:rPr>
        <w:rFonts w:ascii="Symbol" w:hAnsi="Symbol" w:hint="default"/>
      </w:rPr>
    </w:lvl>
    <w:lvl w:ilvl="4" w:tplc="A0AA1020" w:tentative="1">
      <w:start w:val="1"/>
      <w:numFmt w:val="bullet"/>
      <w:lvlText w:val=""/>
      <w:lvlJc w:val="left"/>
      <w:pPr>
        <w:tabs>
          <w:tab w:val="num" w:pos="3600"/>
        </w:tabs>
        <w:ind w:left="3600" w:hanging="360"/>
      </w:pPr>
      <w:rPr>
        <w:rFonts w:ascii="Symbol" w:hAnsi="Symbol" w:hint="default"/>
      </w:rPr>
    </w:lvl>
    <w:lvl w:ilvl="5" w:tplc="0A68AB46" w:tentative="1">
      <w:start w:val="1"/>
      <w:numFmt w:val="bullet"/>
      <w:lvlText w:val=""/>
      <w:lvlJc w:val="left"/>
      <w:pPr>
        <w:tabs>
          <w:tab w:val="num" w:pos="4320"/>
        </w:tabs>
        <w:ind w:left="4320" w:hanging="360"/>
      </w:pPr>
      <w:rPr>
        <w:rFonts w:ascii="Symbol" w:hAnsi="Symbol" w:hint="default"/>
      </w:rPr>
    </w:lvl>
    <w:lvl w:ilvl="6" w:tplc="334092F0" w:tentative="1">
      <w:start w:val="1"/>
      <w:numFmt w:val="bullet"/>
      <w:lvlText w:val=""/>
      <w:lvlJc w:val="left"/>
      <w:pPr>
        <w:tabs>
          <w:tab w:val="num" w:pos="5040"/>
        </w:tabs>
        <w:ind w:left="5040" w:hanging="360"/>
      </w:pPr>
      <w:rPr>
        <w:rFonts w:ascii="Symbol" w:hAnsi="Symbol" w:hint="default"/>
      </w:rPr>
    </w:lvl>
    <w:lvl w:ilvl="7" w:tplc="97C87C58" w:tentative="1">
      <w:start w:val="1"/>
      <w:numFmt w:val="bullet"/>
      <w:lvlText w:val=""/>
      <w:lvlJc w:val="left"/>
      <w:pPr>
        <w:tabs>
          <w:tab w:val="num" w:pos="5760"/>
        </w:tabs>
        <w:ind w:left="5760" w:hanging="360"/>
      </w:pPr>
      <w:rPr>
        <w:rFonts w:ascii="Symbol" w:hAnsi="Symbol" w:hint="default"/>
      </w:rPr>
    </w:lvl>
    <w:lvl w:ilvl="8" w:tplc="B67EB47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51B38A7"/>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6A36B9B"/>
    <w:multiLevelType w:val="hybridMultilevel"/>
    <w:tmpl w:val="D63A2A48"/>
    <w:lvl w:ilvl="0" w:tplc="82E28028">
      <w:start w:val="1"/>
      <w:numFmt w:val="bullet"/>
      <w:lvlText w:val=""/>
      <w:lvlJc w:val="left"/>
      <w:pPr>
        <w:tabs>
          <w:tab w:val="num" w:pos="720"/>
        </w:tabs>
        <w:ind w:left="720" w:hanging="360"/>
      </w:pPr>
      <w:rPr>
        <w:rFonts w:ascii="Symbol" w:hAnsi="Symbol" w:hint="default"/>
      </w:rPr>
    </w:lvl>
    <w:lvl w:ilvl="1" w:tplc="DF44F12E">
      <w:numFmt w:val="bullet"/>
      <w:lvlText w:val="o"/>
      <w:lvlJc w:val="left"/>
      <w:pPr>
        <w:tabs>
          <w:tab w:val="num" w:pos="1440"/>
        </w:tabs>
        <w:ind w:left="1440" w:hanging="360"/>
      </w:pPr>
      <w:rPr>
        <w:rFonts w:ascii="Courier New" w:hAnsi="Courier New" w:hint="default"/>
      </w:rPr>
    </w:lvl>
    <w:lvl w:ilvl="2" w:tplc="F934F180" w:tentative="1">
      <w:start w:val="1"/>
      <w:numFmt w:val="bullet"/>
      <w:lvlText w:val=""/>
      <w:lvlJc w:val="left"/>
      <w:pPr>
        <w:tabs>
          <w:tab w:val="num" w:pos="2160"/>
        </w:tabs>
        <w:ind w:left="2160" w:hanging="360"/>
      </w:pPr>
      <w:rPr>
        <w:rFonts w:ascii="Symbol" w:hAnsi="Symbol" w:hint="default"/>
      </w:rPr>
    </w:lvl>
    <w:lvl w:ilvl="3" w:tplc="5E32F9BC" w:tentative="1">
      <w:start w:val="1"/>
      <w:numFmt w:val="bullet"/>
      <w:lvlText w:val=""/>
      <w:lvlJc w:val="left"/>
      <w:pPr>
        <w:tabs>
          <w:tab w:val="num" w:pos="2880"/>
        </w:tabs>
        <w:ind w:left="2880" w:hanging="360"/>
      </w:pPr>
      <w:rPr>
        <w:rFonts w:ascii="Symbol" w:hAnsi="Symbol" w:hint="default"/>
      </w:rPr>
    </w:lvl>
    <w:lvl w:ilvl="4" w:tplc="4FDC34F0" w:tentative="1">
      <w:start w:val="1"/>
      <w:numFmt w:val="bullet"/>
      <w:lvlText w:val=""/>
      <w:lvlJc w:val="left"/>
      <w:pPr>
        <w:tabs>
          <w:tab w:val="num" w:pos="3600"/>
        </w:tabs>
        <w:ind w:left="3600" w:hanging="360"/>
      </w:pPr>
      <w:rPr>
        <w:rFonts w:ascii="Symbol" w:hAnsi="Symbol" w:hint="default"/>
      </w:rPr>
    </w:lvl>
    <w:lvl w:ilvl="5" w:tplc="4936F466" w:tentative="1">
      <w:start w:val="1"/>
      <w:numFmt w:val="bullet"/>
      <w:lvlText w:val=""/>
      <w:lvlJc w:val="left"/>
      <w:pPr>
        <w:tabs>
          <w:tab w:val="num" w:pos="4320"/>
        </w:tabs>
        <w:ind w:left="4320" w:hanging="360"/>
      </w:pPr>
      <w:rPr>
        <w:rFonts w:ascii="Symbol" w:hAnsi="Symbol" w:hint="default"/>
      </w:rPr>
    </w:lvl>
    <w:lvl w:ilvl="6" w:tplc="ADAC4734" w:tentative="1">
      <w:start w:val="1"/>
      <w:numFmt w:val="bullet"/>
      <w:lvlText w:val=""/>
      <w:lvlJc w:val="left"/>
      <w:pPr>
        <w:tabs>
          <w:tab w:val="num" w:pos="5040"/>
        </w:tabs>
        <w:ind w:left="5040" w:hanging="360"/>
      </w:pPr>
      <w:rPr>
        <w:rFonts w:ascii="Symbol" w:hAnsi="Symbol" w:hint="default"/>
      </w:rPr>
    </w:lvl>
    <w:lvl w:ilvl="7" w:tplc="F508B9C4" w:tentative="1">
      <w:start w:val="1"/>
      <w:numFmt w:val="bullet"/>
      <w:lvlText w:val=""/>
      <w:lvlJc w:val="left"/>
      <w:pPr>
        <w:tabs>
          <w:tab w:val="num" w:pos="5760"/>
        </w:tabs>
        <w:ind w:left="5760" w:hanging="360"/>
      </w:pPr>
      <w:rPr>
        <w:rFonts w:ascii="Symbol" w:hAnsi="Symbol" w:hint="default"/>
      </w:rPr>
    </w:lvl>
    <w:lvl w:ilvl="8" w:tplc="2D48A22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E449B6"/>
    <w:multiLevelType w:val="hybridMultilevel"/>
    <w:tmpl w:val="2E3C2B88"/>
    <w:lvl w:ilvl="0" w:tplc="4E9AD85C">
      <w:start w:val="1"/>
      <w:numFmt w:val="bullet"/>
      <w:lvlText w:val=""/>
      <w:lvlJc w:val="left"/>
      <w:pPr>
        <w:tabs>
          <w:tab w:val="num" w:pos="720"/>
        </w:tabs>
        <w:ind w:left="720" w:hanging="360"/>
      </w:pPr>
      <w:rPr>
        <w:rFonts w:ascii="Symbol" w:hAnsi="Symbol" w:hint="default"/>
      </w:rPr>
    </w:lvl>
    <w:lvl w:ilvl="1" w:tplc="FDE252D2">
      <w:numFmt w:val="bullet"/>
      <w:lvlText w:val="o"/>
      <w:lvlJc w:val="left"/>
      <w:pPr>
        <w:tabs>
          <w:tab w:val="num" w:pos="1440"/>
        </w:tabs>
        <w:ind w:left="1440" w:hanging="360"/>
      </w:pPr>
      <w:rPr>
        <w:rFonts w:ascii="Courier New" w:hAnsi="Courier New" w:hint="default"/>
      </w:rPr>
    </w:lvl>
    <w:lvl w:ilvl="2" w:tplc="D0389A0A" w:tentative="1">
      <w:start w:val="1"/>
      <w:numFmt w:val="bullet"/>
      <w:lvlText w:val=""/>
      <w:lvlJc w:val="left"/>
      <w:pPr>
        <w:tabs>
          <w:tab w:val="num" w:pos="2160"/>
        </w:tabs>
        <w:ind w:left="2160" w:hanging="360"/>
      </w:pPr>
      <w:rPr>
        <w:rFonts w:ascii="Symbol" w:hAnsi="Symbol" w:hint="default"/>
      </w:rPr>
    </w:lvl>
    <w:lvl w:ilvl="3" w:tplc="F19EBA0A" w:tentative="1">
      <w:start w:val="1"/>
      <w:numFmt w:val="bullet"/>
      <w:lvlText w:val=""/>
      <w:lvlJc w:val="left"/>
      <w:pPr>
        <w:tabs>
          <w:tab w:val="num" w:pos="2880"/>
        </w:tabs>
        <w:ind w:left="2880" w:hanging="360"/>
      </w:pPr>
      <w:rPr>
        <w:rFonts w:ascii="Symbol" w:hAnsi="Symbol" w:hint="default"/>
      </w:rPr>
    </w:lvl>
    <w:lvl w:ilvl="4" w:tplc="B890FB12" w:tentative="1">
      <w:start w:val="1"/>
      <w:numFmt w:val="bullet"/>
      <w:lvlText w:val=""/>
      <w:lvlJc w:val="left"/>
      <w:pPr>
        <w:tabs>
          <w:tab w:val="num" w:pos="3600"/>
        </w:tabs>
        <w:ind w:left="3600" w:hanging="360"/>
      </w:pPr>
      <w:rPr>
        <w:rFonts w:ascii="Symbol" w:hAnsi="Symbol" w:hint="default"/>
      </w:rPr>
    </w:lvl>
    <w:lvl w:ilvl="5" w:tplc="A1445A7C" w:tentative="1">
      <w:start w:val="1"/>
      <w:numFmt w:val="bullet"/>
      <w:lvlText w:val=""/>
      <w:lvlJc w:val="left"/>
      <w:pPr>
        <w:tabs>
          <w:tab w:val="num" w:pos="4320"/>
        </w:tabs>
        <w:ind w:left="4320" w:hanging="360"/>
      </w:pPr>
      <w:rPr>
        <w:rFonts w:ascii="Symbol" w:hAnsi="Symbol" w:hint="default"/>
      </w:rPr>
    </w:lvl>
    <w:lvl w:ilvl="6" w:tplc="A8183AB2" w:tentative="1">
      <w:start w:val="1"/>
      <w:numFmt w:val="bullet"/>
      <w:lvlText w:val=""/>
      <w:lvlJc w:val="left"/>
      <w:pPr>
        <w:tabs>
          <w:tab w:val="num" w:pos="5040"/>
        </w:tabs>
        <w:ind w:left="5040" w:hanging="360"/>
      </w:pPr>
      <w:rPr>
        <w:rFonts w:ascii="Symbol" w:hAnsi="Symbol" w:hint="default"/>
      </w:rPr>
    </w:lvl>
    <w:lvl w:ilvl="7" w:tplc="16E4963E" w:tentative="1">
      <w:start w:val="1"/>
      <w:numFmt w:val="bullet"/>
      <w:lvlText w:val=""/>
      <w:lvlJc w:val="left"/>
      <w:pPr>
        <w:tabs>
          <w:tab w:val="num" w:pos="5760"/>
        </w:tabs>
        <w:ind w:left="5760" w:hanging="360"/>
      </w:pPr>
      <w:rPr>
        <w:rFonts w:ascii="Symbol" w:hAnsi="Symbol" w:hint="default"/>
      </w:rPr>
    </w:lvl>
    <w:lvl w:ilvl="8" w:tplc="3F866F7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446DA5"/>
    <w:multiLevelType w:val="hybridMultilevel"/>
    <w:tmpl w:val="5F5850F6"/>
    <w:lvl w:ilvl="0" w:tplc="54A0FEBC">
      <w:start w:val="1"/>
      <w:numFmt w:val="bullet"/>
      <w:lvlText w:val=""/>
      <w:lvlJc w:val="left"/>
      <w:pPr>
        <w:tabs>
          <w:tab w:val="num" w:pos="720"/>
        </w:tabs>
        <w:ind w:left="720" w:hanging="360"/>
      </w:pPr>
      <w:rPr>
        <w:rFonts w:ascii="Symbol" w:hAnsi="Symbol" w:hint="default"/>
      </w:rPr>
    </w:lvl>
    <w:lvl w:ilvl="1" w:tplc="0FE66ADA" w:tentative="1">
      <w:start w:val="1"/>
      <w:numFmt w:val="bullet"/>
      <w:lvlText w:val=""/>
      <w:lvlJc w:val="left"/>
      <w:pPr>
        <w:tabs>
          <w:tab w:val="num" w:pos="1440"/>
        </w:tabs>
        <w:ind w:left="1440" w:hanging="360"/>
      </w:pPr>
      <w:rPr>
        <w:rFonts w:ascii="Symbol" w:hAnsi="Symbol" w:hint="default"/>
      </w:rPr>
    </w:lvl>
    <w:lvl w:ilvl="2" w:tplc="B66833F8" w:tentative="1">
      <w:start w:val="1"/>
      <w:numFmt w:val="bullet"/>
      <w:lvlText w:val=""/>
      <w:lvlJc w:val="left"/>
      <w:pPr>
        <w:tabs>
          <w:tab w:val="num" w:pos="2160"/>
        </w:tabs>
        <w:ind w:left="2160" w:hanging="360"/>
      </w:pPr>
      <w:rPr>
        <w:rFonts w:ascii="Symbol" w:hAnsi="Symbol" w:hint="default"/>
      </w:rPr>
    </w:lvl>
    <w:lvl w:ilvl="3" w:tplc="086A4D7A" w:tentative="1">
      <w:start w:val="1"/>
      <w:numFmt w:val="bullet"/>
      <w:lvlText w:val=""/>
      <w:lvlJc w:val="left"/>
      <w:pPr>
        <w:tabs>
          <w:tab w:val="num" w:pos="2880"/>
        </w:tabs>
        <w:ind w:left="2880" w:hanging="360"/>
      </w:pPr>
      <w:rPr>
        <w:rFonts w:ascii="Symbol" w:hAnsi="Symbol" w:hint="default"/>
      </w:rPr>
    </w:lvl>
    <w:lvl w:ilvl="4" w:tplc="9078F356" w:tentative="1">
      <w:start w:val="1"/>
      <w:numFmt w:val="bullet"/>
      <w:lvlText w:val=""/>
      <w:lvlJc w:val="left"/>
      <w:pPr>
        <w:tabs>
          <w:tab w:val="num" w:pos="3600"/>
        </w:tabs>
        <w:ind w:left="3600" w:hanging="360"/>
      </w:pPr>
      <w:rPr>
        <w:rFonts w:ascii="Symbol" w:hAnsi="Symbol" w:hint="default"/>
      </w:rPr>
    </w:lvl>
    <w:lvl w:ilvl="5" w:tplc="DE2E438C" w:tentative="1">
      <w:start w:val="1"/>
      <w:numFmt w:val="bullet"/>
      <w:lvlText w:val=""/>
      <w:lvlJc w:val="left"/>
      <w:pPr>
        <w:tabs>
          <w:tab w:val="num" w:pos="4320"/>
        </w:tabs>
        <w:ind w:left="4320" w:hanging="360"/>
      </w:pPr>
      <w:rPr>
        <w:rFonts w:ascii="Symbol" w:hAnsi="Symbol" w:hint="default"/>
      </w:rPr>
    </w:lvl>
    <w:lvl w:ilvl="6" w:tplc="D018B9B6" w:tentative="1">
      <w:start w:val="1"/>
      <w:numFmt w:val="bullet"/>
      <w:lvlText w:val=""/>
      <w:lvlJc w:val="left"/>
      <w:pPr>
        <w:tabs>
          <w:tab w:val="num" w:pos="5040"/>
        </w:tabs>
        <w:ind w:left="5040" w:hanging="360"/>
      </w:pPr>
      <w:rPr>
        <w:rFonts w:ascii="Symbol" w:hAnsi="Symbol" w:hint="default"/>
      </w:rPr>
    </w:lvl>
    <w:lvl w:ilvl="7" w:tplc="FA5A13BA" w:tentative="1">
      <w:start w:val="1"/>
      <w:numFmt w:val="bullet"/>
      <w:lvlText w:val=""/>
      <w:lvlJc w:val="left"/>
      <w:pPr>
        <w:tabs>
          <w:tab w:val="num" w:pos="5760"/>
        </w:tabs>
        <w:ind w:left="5760" w:hanging="360"/>
      </w:pPr>
      <w:rPr>
        <w:rFonts w:ascii="Symbol" w:hAnsi="Symbol" w:hint="default"/>
      </w:rPr>
    </w:lvl>
    <w:lvl w:ilvl="8" w:tplc="2B1E6F8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65C217B"/>
    <w:multiLevelType w:val="multilevel"/>
    <w:tmpl w:val="C414ACC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252" w:hanging="432"/>
      </w:pPr>
      <w:rPr>
        <w:rFonts w:hint="default"/>
      </w:rPr>
    </w:lvl>
    <w:lvl w:ilvl="2">
      <w:start w:val="1"/>
      <w:numFmt w:val="decimal"/>
      <w:pStyle w:val="RAN4H3"/>
      <w:lvlText w:val="%1.%2.%3"/>
      <w:lvlJc w:val="left"/>
      <w:pPr>
        <w:ind w:left="3340" w:hanging="504"/>
      </w:pPr>
      <w:rPr>
        <w:rFonts w:hint="default"/>
        <w:b w:val="0"/>
        <w:bCs w:val="0"/>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6365D5"/>
    <w:multiLevelType w:val="hybridMultilevel"/>
    <w:tmpl w:val="BD34E400"/>
    <w:lvl w:ilvl="0" w:tplc="4F4A2980">
      <w:start w:val="1"/>
      <w:numFmt w:val="bullet"/>
      <w:lvlText w:val=""/>
      <w:lvlJc w:val="left"/>
      <w:pPr>
        <w:tabs>
          <w:tab w:val="num" w:pos="720"/>
        </w:tabs>
        <w:ind w:left="720" w:hanging="360"/>
      </w:pPr>
      <w:rPr>
        <w:rFonts w:ascii="Symbol" w:hAnsi="Symbol" w:hint="default"/>
      </w:rPr>
    </w:lvl>
    <w:lvl w:ilvl="1" w:tplc="8DE03168" w:tentative="1">
      <w:start w:val="1"/>
      <w:numFmt w:val="bullet"/>
      <w:lvlText w:val=""/>
      <w:lvlJc w:val="left"/>
      <w:pPr>
        <w:tabs>
          <w:tab w:val="num" w:pos="1440"/>
        </w:tabs>
        <w:ind w:left="1440" w:hanging="360"/>
      </w:pPr>
      <w:rPr>
        <w:rFonts w:ascii="Symbol" w:hAnsi="Symbol" w:hint="default"/>
      </w:rPr>
    </w:lvl>
    <w:lvl w:ilvl="2" w:tplc="F22C4D56" w:tentative="1">
      <w:start w:val="1"/>
      <w:numFmt w:val="bullet"/>
      <w:lvlText w:val=""/>
      <w:lvlJc w:val="left"/>
      <w:pPr>
        <w:tabs>
          <w:tab w:val="num" w:pos="2160"/>
        </w:tabs>
        <w:ind w:left="2160" w:hanging="360"/>
      </w:pPr>
      <w:rPr>
        <w:rFonts w:ascii="Symbol" w:hAnsi="Symbol" w:hint="default"/>
      </w:rPr>
    </w:lvl>
    <w:lvl w:ilvl="3" w:tplc="4A564362" w:tentative="1">
      <w:start w:val="1"/>
      <w:numFmt w:val="bullet"/>
      <w:lvlText w:val=""/>
      <w:lvlJc w:val="left"/>
      <w:pPr>
        <w:tabs>
          <w:tab w:val="num" w:pos="2880"/>
        </w:tabs>
        <w:ind w:left="2880" w:hanging="360"/>
      </w:pPr>
      <w:rPr>
        <w:rFonts w:ascii="Symbol" w:hAnsi="Symbol" w:hint="default"/>
      </w:rPr>
    </w:lvl>
    <w:lvl w:ilvl="4" w:tplc="527A8942" w:tentative="1">
      <w:start w:val="1"/>
      <w:numFmt w:val="bullet"/>
      <w:lvlText w:val=""/>
      <w:lvlJc w:val="left"/>
      <w:pPr>
        <w:tabs>
          <w:tab w:val="num" w:pos="3600"/>
        </w:tabs>
        <w:ind w:left="3600" w:hanging="360"/>
      </w:pPr>
      <w:rPr>
        <w:rFonts w:ascii="Symbol" w:hAnsi="Symbol" w:hint="default"/>
      </w:rPr>
    </w:lvl>
    <w:lvl w:ilvl="5" w:tplc="300A562C" w:tentative="1">
      <w:start w:val="1"/>
      <w:numFmt w:val="bullet"/>
      <w:lvlText w:val=""/>
      <w:lvlJc w:val="left"/>
      <w:pPr>
        <w:tabs>
          <w:tab w:val="num" w:pos="4320"/>
        </w:tabs>
        <w:ind w:left="4320" w:hanging="360"/>
      </w:pPr>
      <w:rPr>
        <w:rFonts w:ascii="Symbol" w:hAnsi="Symbol" w:hint="default"/>
      </w:rPr>
    </w:lvl>
    <w:lvl w:ilvl="6" w:tplc="5B625720" w:tentative="1">
      <w:start w:val="1"/>
      <w:numFmt w:val="bullet"/>
      <w:lvlText w:val=""/>
      <w:lvlJc w:val="left"/>
      <w:pPr>
        <w:tabs>
          <w:tab w:val="num" w:pos="5040"/>
        </w:tabs>
        <w:ind w:left="5040" w:hanging="360"/>
      </w:pPr>
      <w:rPr>
        <w:rFonts w:ascii="Symbol" w:hAnsi="Symbol" w:hint="default"/>
      </w:rPr>
    </w:lvl>
    <w:lvl w:ilvl="7" w:tplc="002C00DA" w:tentative="1">
      <w:start w:val="1"/>
      <w:numFmt w:val="bullet"/>
      <w:lvlText w:val=""/>
      <w:lvlJc w:val="left"/>
      <w:pPr>
        <w:tabs>
          <w:tab w:val="num" w:pos="5760"/>
        </w:tabs>
        <w:ind w:left="5760" w:hanging="360"/>
      </w:pPr>
      <w:rPr>
        <w:rFonts w:ascii="Symbol" w:hAnsi="Symbol" w:hint="default"/>
      </w:rPr>
    </w:lvl>
    <w:lvl w:ilvl="8" w:tplc="1CDC9D8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A6F4050"/>
    <w:multiLevelType w:val="hybridMultilevel"/>
    <w:tmpl w:val="973A0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017CCA"/>
    <w:multiLevelType w:val="hybridMultilevel"/>
    <w:tmpl w:val="5B38CACE"/>
    <w:lvl w:ilvl="0" w:tplc="CDAE41C6">
      <w:start w:val="1"/>
      <w:numFmt w:val="bullet"/>
      <w:lvlText w:val="•"/>
      <w:lvlJc w:val="left"/>
      <w:pPr>
        <w:tabs>
          <w:tab w:val="num" w:pos="720"/>
        </w:tabs>
        <w:ind w:left="720" w:hanging="360"/>
      </w:pPr>
      <w:rPr>
        <w:rFonts w:ascii="Arial" w:hAnsi="Arial" w:hint="default"/>
      </w:rPr>
    </w:lvl>
    <w:lvl w:ilvl="1" w:tplc="B0789F48" w:tentative="1">
      <w:start w:val="1"/>
      <w:numFmt w:val="bullet"/>
      <w:lvlText w:val="•"/>
      <w:lvlJc w:val="left"/>
      <w:pPr>
        <w:tabs>
          <w:tab w:val="num" w:pos="1440"/>
        </w:tabs>
        <w:ind w:left="1440" w:hanging="360"/>
      </w:pPr>
      <w:rPr>
        <w:rFonts w:ascii="Arial" w:hAnsi="Arial" w:hint="default"/>
      </w:rPr>
    </w:lvl>
    <w:lvl w:ilvl="2" w:tplc="14E88388" w:tentative="1">
      <w:start w:val="1"/>
      <w:numFmt w:val="bullet"/>
      <w:lvlText w:val="•"/>
      <w:lvlJc w:val="left"/>
      <w:pPr>
        <w:tabs>
          <w:tab w:val="num" w:pos="2160"/>
        </w:tabs>
        <w:ind w:left="2160" w:hanging="360"/>
      </w:pPr>
      <w:rPr>
        <w:rFonts w:ascii="Arial" w:hAnsi="Arial" w:hint="default"/>
      </w:rPr>
    </w:lvl>
    <w:lvl w:ilvl="3" w:tplc="6C487116" w:tentative="1">
      <w:start w:val="1"/>
      <w:numFmt w:val="bullet"/>
      <w:lvlText w:val="•"/>
      <w:lvlJc w:val="left"/>
      <w:pPr>
        <w:tabs>
          <w:tab w:val="num" w:pos="2880"/>
        </w:tabs>
        <w:ind w:left="2880" w:hanging="360"/>
      </w:pPr>
      <w:rPr>
        <w:rFonts w:ascii="Arial" w:hAnsi="Arial" w:hint="default"/>
      </w:rPr>
    </w:lvl>
    <w:lvl w:ilvl="4" w:tplc="D0A4A32A" w:tentative="1">
      <w:start w:val="1"/>
      <w:numFmt w:val="bullet"/>
      <w:lvlText w:val="•"/>
      <w:lvlJc w:val="left"/>
      <w:pPr>
        <w:tabs>
          <w:tab w:val="num" w:pos="3600"/>
        </w:tabs>
        <w:ind w:left="3600" w:hanging="360"/>
      </w:pPr>
      <w:rPr>
        <w:rFonts w:ascii="Arial" w:hAnsi="Arial" w:hint="default"/>
      </w:rPr>
    </w:lvl>
    <w:lvl w:ilvl="5" w:tplc="2A34969A" w:tentative="1">
      <w:start w:val="1"/>
      <w:numFmt w:val="bullet"/>
      <w:lvlText w:val="•"/>
      <w:lvlJc w:val="left"/>
      <w:pPr>
        <w:tabs>
          <w:tab w:val="num" w:pos="4320"/>
        </w:tabs>
        <w:ind w:left="4320" w:hanging="360"/>
      </w:pPr>
      <w:rPr>
        <w:rFonts w:ascii="Arial" w:hAnsi="Arial" w:hint="default"/>
      </w:rPr>
    </w:lvl>
    <w:lvl w:ilvl="6" w:tplc="0D561B66" w:tentative="1">
      <w:start w:val="1"/>
      <w:numFmt w:val="bullet"/>
      <w:lvlText w:val="•"/>
      <w:lvlJc w:val="left"/>
      <w:pPr>
        <w:tabs>
          <w:tab w:val="num" w:pos="5040"/>
        </w:tabs>
        <w:ind w:left="5040" w:hanging="360"/>
      </w:pPr>
      <w:rPr>
        <w:rFonts w:ascii="Arial" w:hAnsi="Arial" w:hint="default"/>
      </w:rPr>
    </w:lvl>
    <w:lvl w:ilvl="7" w:tplc="60B8DBCE" w:tentative="1">
      <w:start w:val="1"/>
      <w:numFmt w:val="bullet"/>
      <w:lvlText w:val="•"/>
      <w:lvlJc w:val="left"/>
      <w:pPr>
        <w:tabs>
          <w:tab w:val="num" w:pos="5760"/>
        </w:tabs>
        <w:ind w:left="5760" w:hanging="360"/>
      </w:pPr>
      <w:rPr>
        <w:rFonts w:ascii="Arial" w:hAnsi="Arial" w:hint="default"/>
      </w:rPr>
    </w:lvl>
    <w:lvl w:ilvl="8" w:tplc="0DB6823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94296A"/>
    <w:multiLevelType w:val="hybridMultilevel"/>
    <w:tmpl w:val="EBC0C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3706928">
    <w:abstractNumId w:val="19"/>
  </w:num>
  <w:num w:numId="2" w16cid:durableId="293023548">
    <w:abstractNumId w:val="16"/>
  </w:num>
  <w:num w:numId="3" w16cid:durableId="317878589">
    <w:abstractNumId w:val="18"/>
  </w:num>
  <w:num w:numId="4" w16cid:durableId="1633444215">
    <w:abstractNumId w:val="30"/>
  </w:num>
  <w:num w:numId="5" w16cid:durableId="1424687374">
    <w:abstractNumId w:val="26"/>
  </w:num>
  <w:num w:numId="6" w16cid:durableId="676542078">
    <w:abstractNumId w:val="17"/>
  </w:num>
  <w:num w:numId="7" w16cid:durableId="655231991">
    <w:abstractNumId w:val="21"/>
  </w:num>
  <w:num w:numId="8" w16cid:durableId="1967616046">
    <w:abstractNumId w:val="10"/>
  </w:num>
  <w:num w:numId="9" w16cid:durableId="1105081372">
    <w:abstractNumId w:val="3"/>
  </w:num>
  <w:num w:numId="10" w16cid:durableId="16657605">
    <w:abstractNumId w:val="7"/>
  </w:num>
  <w:num w:numId="11" w16cid:durableId="407190293">
    <w:abstractNumId w:val="34"/>
  </w:num>
  <w:num w:numId="12" w16cid:durableId="1238200743">
    <w:abstractNumId w:val="14"/>
  </w:num>
  <w:num w:numId="13" w16cid:durableId="1040975996">
    <w:abstractNumId w:val="18"/>
    <w:lvlOverride w:ilvl="0">
      <w:startOverride w:val="1"/>
    </w:lvlOverride>
  </w:num>
  <w:num w:numId="14" w16cid:durableId="601689558">
    <w:abstractNumId w:val="31"/>
  </w:num>
  <w:num w:numId="15" w16cid:durableId="1727215928">
    <w:abstractNumId w:val="28"/>
  </w:num>
  <w:num w:numId="16" w16cid:durableId="2060201022">
    <w:abstractNumId w:val="2"/>
  </w:num>
  <w:num w:numId="17" w16cid:durableId="64619264">
    <w:abstractNumId w:val="8"/>
  </w:num>
  <w:num w:numId="18" w16cid:durableId="1357930429">
    <w:abstractNumId w:val="15"/>
  </w:num>
  <w:num w:numId="19" w16cid:durableId="2125032308">
    <w:abstractNumId w:val="22"/>
  </w:num>
  <w:num w:numId="20" w16cid:durableId="553126072">
    <w:abstractNumId w:val="11"/>
  </w:num>
  <w:num w:numId="21" w16cid:durableId="633175010">
    <w:abstractNumId w:val="12"/>
  </w:num>
  <w:num w:numId="22" w16cid:durableId="1824464504">
    <w:abstractNumId w:val="29"/>
  </w:num>
  <w:num w:numId="23" w16cid:durableId="1276715582">
    <w:abstractNumId w:val="27"/>
  </w:num>
  <w:num w:numId="24" w16cid:durableId="50422562">
    <w:abstractNumId w:val="5"/>
  </w:num>
  <w:num w:numId="25" w16cid:durableId="3305666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3314529">
    <w:abstractNumId w:val="25"/>
  </w:num>
  <w:num w:numId="27" w16cid:durableId="720134208">
    <w:abstractNumId w:val="30"/>
    <w:lvlOverride w:ilvl="0">
      <w:startOverride w:val="2"/>
    </w:lvlOverride>
    <w:lvlOverride w:ilvl="1">
      <w:startOverride w:val="2"/>
    </w:lvlOverride>
  </w:num>
  <w:num w:numId="28" w16cid:durableId="267812575">
    <w:abstractNumId w:val="6"/>
  </w:num>
  <w:num w:numId="29" w16cid:durableId="1483037741">
    <w:abstractNumId w:val="24"/>
  </w:num>
  <w:num w:numId="30" w16cid:durableId="2127388671">
    <w:abstractNumId w:val="20"/>
  </w:num>
  <w:num w:numId="31" w16cid:durableId="2147122879">
    <w:abstractNumId w:val="32"/>
  </w:num>
  <w:num w:numId="32" w16cid:durableId="769087775">
    <w:abstractNumId w:val="4"/>
  </w:num>
  <w:num w:numId="33" w16cid:durableId="1852068951">
    <w:abstractNumId w:val="9"/>
  </w:num>
  <w:num w:numId="34" w16cid:durableId="577255105">
    <w:abstractNumId w:val="13"/>
  </w:num>
  <w:num w:numId="35" w16cid:durableId="1317950732">
    <w:abstractNumId w:val="1"/>
  </w:num>
  <w:num w:numId="36" w16cid:durableId="609821827">
    <w:abstractNumId w:val="33"/>
  </w:num>
  <w:num w:numId="37" w16cid:durableId="858082658">
    <w:abstractNumId w:val="0"/>
  </w:num>
  <w:num w:numId="38" w16cid:durableId="492529691">
    <w:abstractNumId w:val="23"/>
  </w:num>
  <w:num w:numId="39" w16cid:durableId="1263495591">
    <w:abstractNumId w:val="35"/>
  </w:num>
  <w:num w:numId="40" w16cid:durableId="1255669905">
    <w:abstractNumId w:val="16"/>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A3C"/>
    <w:rsid w:val="00010C9E"/>
    <w:rsid w:val="0001754E"/>
    <w:rsid w:val="000202BA"/>
    <w:rsid w:val="0002149D"/>
    <w:rsid w:val="000227F5"/>
    <w:rsid w:val="00022CBC"/>
    <w:rsid w:val="00024C46"/>
    <w:rsid w:val="00025687"/>
    <w:rsid w:val="00025BA5"/>
    <w:rsid w:val="00026B92"/>
    <w:rsid w:val="00027320"/>
    <w:rsid w:val="00035292"/>
    <w:rsid w:val="0003580C"/>
    <w:rsid w:val="000374BB"/>
    <w:rsid w:val="0003760D"/>
    <w:rsid w:val="0004132E"/>
    <w:rsid w:val="00041D85"/>
    <w:rsid w:val="000436CB"/>
    <w:rsid w:val="00045C9C"/>
    <w:rsid w:val="00046AB3"/>
    <w:rsid w:val="000513A2"/>
    <w:rsid w:val="0005566B"/>
    <w:rsid w:val="00060575"/>
    <w:rsid w:val="00063A11"/>
    <w:rsid w:val="00064E14"/>
    <w:rsid w:val="0006752A"/>
    <w:rsid w:val="00070034"/>
    <w:rsid w:val="00071198"/>
    <w:rsid w:val="000729A8"/>
    <w:rsid w:val="00076035"/>
    <w:rsid w:val="00076F2C"/>
    <w:rsid w:val="0008199E"/>
    <w:rsid w:val="000823F3"/>
    <w:rsid w:val="00082D6E"/>
    <w:rsid w:val="0008612A"/>
    <w:rsid w:val="00086C2D"/>
    <w:rsid w:val="00087C89"/>
    <w:rsid w:val="00090C8D"/>
    <w:rsid w:val="00090E18"/>
    <w:rsid w:val="0009163D"/>
    <w:rsid w:val="00092218"/>
    <w:rsid w:val="000933CC"/>
    <w:rsid w:val="000A0B48"/>
    <w:rsid w:val="000B0056"/>
    <w:rsid w:val="000B1B26"/>
    <w:rsid w:val="000B22DF"/>
    <w:rsid w:val="000B2507"/>
    <w:rsid w:val="000B3260"/>
    <w:rsid w:val="000B393D"/>
    <w:rsid w:val="000B6AD5"/>
    <w:rsid w:val="000C1D22"/>
    <w:rsid w:val="000C23CA"/>
    <w:rsid w:val="000C4E7C"/>
    <w:rsid w:val="000C5929"/>
    <w:rsid w:val="000C6761"/>
    <w:rsid w:val="000D4127"/>
    <w:rsid w:val="000D5E4C"/>
    <w:rsid w:val="000D649C"/>
    <w:rsid w:val="000D7720"/>
    <w:rsid w:val="000E1069"/>
    <w:rsid w:val="000E12BE"/>
    <w:rsid w:val="000E6047"/>
    <w:rsid w:val="000F1CF3"/>
    <w:rsid w:val="000F5957"/>
    <w:rsid w:val="000F628D"/>
    <w:rsid w:val="000F6407"/>
    <w:rsid w:val="000F72FA"/>
    <w:rsid w:val="00100F9A"/>
    <w:rsid w:val="00105751"/>
    <w:rsid w:val="00107B88"/>
    <w:rsid w:val="00110DFE"/>
    <w:rsid w:val="00112392"/>
    <w:rsid w:val="001123AD"/>
    <w:rsid w:val="00114341"/>
    <w:rsid w:val="001160BA"/>
    <w:rsid w:val="00116AE2"/>
    <w:rsid w:val="00122091"/>
    <w:rsid w:val="0012362E"/>
    <w:rsid w:val="001268EC"/>
    <w:rsid w:val="00126E5C"/>
    <w:rsid w:val="00127CE0"/>
    <w:rsid w:val="00130086"/>
    <w:rsid w:val="00130598"/>
    <w:rsid w:val="001335DE"/>
    <w:rsid w:val="001355E7"/>
    <w:rsid w:val="00137393"/>
    <w:rsid w:val="00140221"/>
    <w:rsid w:val="00143A36"/>
    <w:rsid w:val="00143B7B"/>
    <w:rsid w:val="00143F26"/>
    <w:rsid w:val="001449C7"/>
    <w:rsid w:val="0014678D"/>
    <w:rsid w:val="001524F0"/>
    <w:rsid w:val="001526FA"/>
    <w:rsid w:val="00153C03"/>
    <w:rsid w:val="0015612E"/>
    <w:rsid w:val="00156BCB"/>
    <w:rsid w:val="001572C5"/>
    <w:rsid w:val="001618AE"/>
    <w:rsid w:val="00161956"/>
    <w:rsid w:val="00162C18"/>
    <w:rsid w:val="00164E4E"/>
    <w:rsid w:val="00167099"/>
    <w:rsid w:val="00170F3E"/>
    <w:rsid w:val="0017116A"/>
    <w:rsid w:val="001720C4"/>
    <w:rsid w:val="001745F8"/>
    <w:rsid w:val="00175437"/>
    <w:rsid w:val="00176739"/>
    <w:rsid w:val="00177B3D"/>
    <w:rsid w:val="001838CF"/>
    <w:rsid w:val="001868EE"/>
    <w:rsid w:val="0019063D"/>
    <w:rsid w:val="00190CEB"/>
    <w:rsid w:val="00190F0D"/>
    <w:rsid w:val="001921D7"/>
    <w:rsid w:val="00192CF8"/>
    <w:rsid w:val="00193091"/>
    <w:rsid w:val="001939A6"/>
    <w:rsid w:val="0019437D"/>
    <w:rsid w:val="00195A42"/>
    <w:rsid w:val="001975AD"/>
    <w:rsid w:val="001A090A"/>
    <w:rsid w:val="001A2E82"/>
    <w:rsid w:val="001A3BA4"/>
    <w:rsid w:val="001A485F"/>
    <w:rsid w:val="001A55E1"/>
    <w:rsid w:val="001B481F"/>
    <w:rsid w:val="001B6129"/>
    <w:rsid w:val="001C132A"/>
    <w:rsid w:val="001C2704"/>
    <w:rsid w:val="001C6E02"/>
    <w:rsid w:val="001D199C"/>
    <w:rsid w:val="001D4526"/>
    <w:rsid w:val="001D47AB"/>
    <w:rsid w:val="001D6097"/>
    <w:rsid w:val="001D7DFC"/>
    <w:rsid w:val="001E0947"/>
    <w:rsid w:val="001E30F6"/>
    <w:rsid w:val="001E3158"/>
    <w:rsid w:val="001F20A8"/>
    <w:rsid w:val="001F5E91"/>
    <w:rsid w:val="001F6A10"/>
    <w:rsid w:val="001F6C1F"/>
    <w:rsid w:val="001F7A36"/>
    <w:rsid w:val="002004F4"/>
    <w:rsid w:val="00200B0A"/>
    <w:rsid w:val="0020245E"/>
    <w:rsid w:val="002048B8"/>
    <w:rsid w:val="002060B1"/>
    <w:rsid w:val="00214B31"/>
    <w:rsid w:val="00217EDC"/>
    <w:rsid w:val="002219F2"/>
    <w:rsid w:val="00221C49"/>
    <w:rsid w:val="00227835"/>
    <w:rsid w:val="00233A56"/>
    <w:rsid w:val="002351C3"/>
    <w:rsid w:val="00235A9D"/>
    <w:rsid w:val="00235F5C"/>
    <w:rsid w:val="002361A2"/>
    <w:rsid w:val="00237E94"/>
    <w:rsid w:val="00241950"/>
    <w:rsid w:val="00241A58"/>
    <w:rsid w:val="00241CB1"/>
    <w:rsid w:val="00242178"/>
    <w:rsid w:val="00243981"/>
    <w:rsid w:val="002440F1"/>
    <w:rsid w:val="0025391C"/>
    <w:rsid w:val="00255EC6"/>
    <w:rsid w:val="00261C53"/>
    <w:rsid w:val="00262114"/>
    <w:rsid w:val="00266C34"/>
    <w:rsid w:val="0026733E"/>
    <w:rsid w:val="00267862"/>
    <w:rsid w:val="002700FD"/>
    <w:rsid w:val="002702A2"/>
    <w:rsid w:val="002729DF"/>
    <w:rsid w:val="002739FB"/>
    <w:rsid w:val="00275386"/>
    <w:rsid w:val="00275A79"/>
    <w:rsid w:val="00277B61"/>
    <w:rsid w:val="0028223C"/>
    <w:rsid w:val="00290619"/>
    <w:rsid w:val="002925BB"/>
    <w:rsid w:val="0029612B"/>
    <w:rsid w:val="002A154C"/>
    <w:rsid w:val="002A285D"/>
    <w:rsid w:val="002A39FB"/>
    <w:rsid w:val="002B1859"/>
    <w:rsid w:val="002B287F"/>
    <w:rsid w:val="002B4922"/>
    <w:rsid w:val="002B5786"/>
    <w:rsid w:val="002B6E26"/>
    <w:rsid w:val="002B7C69"/>
    <w:rsid w:val="002C1D02"/>
    <w:rsid w:val="002C2D19"/>
    <w:rsid w:val="002C415F"/>
    <w:rsid w:val="002C6CBB"/>
    <w:rsid w:val="002D0726"/>
    <w:rsid w:val="002D10FA"/>
    <w:rsid w:val="002D1F32"/>
    <w:rsid w:val="002D2151"/>
    <w:rsid w:val="002D4962"/>
    <w:rsid w:val="002D4C55"/>
    <w:rsid w:val="002E0F9D"/>
    <w:rsid w:val="002E2BF8"/>
    <w:rsid w:val="002E43E8"/>
    <w:rsid w:val="002E5E7F"/>
    <w:rsid w:val="002E680B"/>
    <w:rsid w:val="002E6936"/>
    <w:rsid w:val="002E6962"/>
    <w:rsid w:val="002E6CC2"/>
    <w:rsid w:val="002E7A1B"/>
    <w:rsid w:val="002F07F7"/>
    <w:rsid w:val="002F23A5"/>
    <w:rsid w:val="002F4CCC"/>
    <w:rsid w:val="003034C1"/>
    <w:rsid w:val="003105E6"/>
    <w:rsid w:val="0031575A"/>
    <w:rsid w:val="00317DB2"/>
    <w:rsid w:val="00321647"/>
    <w:rsid w:val="0032255A"/>
    <w:rsid w:val="0032499A"/>
    <w:rsid w:val="00324B7E"/>
    <w:rsid w:val="00326EE1"/>
    <w:rsid w:val="0032799D"/>
    <w:rsid w:val="00327C2A"/>
    <w:rsid w:val="003306F3"/>
    <w:rsid w:val="00331441"/>
    <w:rsid w:val="00331AA5"/>
    <w:rsid w:val="00332409"/>
    <w:rsid w:val="00333FE0"/>
    <w:rsid w:val="00335C1E"/>
    <w:rsid w:val="0034199C"/>
    <w:rsid w:val="003463FD"/>
    <w:rsid w:val="00347B1E"/>
    <w:rsid w:val="003534F7"/>
    <w:rsid w:val="00360820"/>
    <w:rsid w:val="00360ECC"/>
    <w:rsid w:val="00361B30"/>
    <w:rsid w:val="00362BF4"/>
    <w:rsid w:val="003633CB"/>
    <w:rsid w:val="00364140"/>
    <w:rsid w:val="00365A17"/>
    <w:rsid w:val="00366121"/>
    <w:rsid w:val="00370B66"/>
    <w:rsid w:val="00372D88"/>
    <w:rsid w:val="0037614E"/>
    <w:rsid w:val="00381F30"/>
    <w:rsid w:val="0038299F"/>
    <w:rsid w:val="00383ABB"/>
    <w:rsid w:val="00384EB1"/>
    <w:rsid w:val="0038544C"/>
    <w:rsid w:val="00386BAD"/>
    <w:rsid w:val="00387E83"/>
    <w:rsid w:val="003909C2"/>
    <w:rsid w:val="003921DA"/>
    <w:rsid w:val="00392369"/>
    <w:rsid w:val="00393AFC"/>
    <w:rsid w:val="003965DE"/>
    <w:rsid w:val="003966CA"/>
    <w:rsid w:val="00397AAA"/>
    <w:rsid w:val="003A0132"/>
    <w:rsid w:val="003A16D9"/>
    <w:rsid w:val="003A2089"/>
    <w:rsid w:val="003A3533"/>
    <w:rsid w:val="003A4BB7"/>
    <w:rsid w:val="003A710A"/>
    <w:rsid w:val="003B04FA"/>
    <w:rsid w:val="003B0CCE"/>
    <w:rsid w:val="003B10F1"/>
    <w:rsid w:val="003B2192"/>
    <w:rsid w:val="003B272C"/>
    <w:rsid w:val="003B3CA0"/>
    <w:rsid w:val="003B659E"/>
    <w:rsid w:val="003C33AB"/>
    <w:rsid w:val="003C505B"/>
    <w:rsid w:val="003C6D0A"/>
    <w:rsid w:val="003C7037"/>
    <w:rsid w:val="003D4AFA"/>
    <w:rsid w:val="003D6367"/>
    <w:rsid w:val="003D69CF"/>
    <w:rsid w:val="003E042C"/>
    <w:rsid w:val="003E0ABA"/>
    <w:rsid w:val="003E23D0"/>
    <w:rsid w:val="003E568A"/>
    <w:rsid w:val="003E5866"/>
    <w:rsid w:val="003E5F04"/>
    <w:rsid w:val="003F0696"/>
    <w:rsid w:val="003F167F"/>
    <w:rsid w:val="003F5207"/>
    <w:rsid w:val="003F6DA1"/>
    <w:rsid w:val="00400924"/>
    <w:rsid w:val="00402B5B"/>
    <w:rsid w:val="004067A4"/>
    <w:rsid w:val="0041434F"/>
    <w:rsid w:val="004224A2"/>
    <w:rsid w:val="00422CA8"/>
    <w:rsid w:val="00424609"/>
    <w:rsid w:val="00426401"/>
    <w:rsid w:val="00427A1C"/>
    <w:rsid w:val="004310F1"/>
    <w:rsid w:val="00431D37"/>
    <w:rsid w:val="00433285"/>
    <w:rsid w:val="0043750A"/>
    <w:rsid w:val="00440961"/>
    <w:rsid w:val="00441BAA"/>
    <w:rsid w:val="00444092"/>
    <w:rsid w:val="00445D5A"/>
    <w:rsid w:val="00445F8A"/>
    <w:rsid w:val="004460F8"/>
    <w:rsid w:val="0044CE01"/>
    <w:rsid w:val="00451462"/>
    <w:rsid w:val="004524C7"/>
    <w:rsid w:val="0046173F"/>
    <w:rsid w:val="0046477A"/>
    <w:rsid w:val="00465A64"/>
    <w:rsid w:val="00466C93"/>
    <w:rsid w:val="00470DDC"/>
    <w:rsid w:val="0047220F"/>
    <w:rsid w:val="00472A02"/>
    <w:rsid w:val="0048400D"/>
    <w:rsid w:val="00484897"/>
    <w:rsid w:val="004854BB"/>
    <w:rsid w:val="00486FE5"/>
    <w:rsid w:val="004907C0"/>
    <w:rsid w:val="004925C5"/>
    <w:rsid w:val="00492C29"/>
    <w:rsid w:val="004953B9"/>
    <w:rsid w:val="00496DF7"/>
    <w:rsid w:val="00497407"/>
    <w:rsid w:val="004A243E"/>
    <w:rsid w:val="004A304B"/>
    <w:rsid w:val="004A46A1"/>
    <w:rsid w:val="004A4A0E"/>
    <w:rsid w:val="004A7688"/>
    <w:rsid w:val="004A7EC7"/>
    <w:rsid w:val="004A7F0D"/>
    <w:rsid w:val="004B10E4"/>
    <w:rsid w:val="004B2A76"/>
    <w:rsid w:val="004B3E54"/>
    <w:rsid w:val="004B3F2C"/>
    <w:rsid w:val="004C0518"/>
    <w:rsid w:val="004C0B88"/>
    <w:rsid w:val="004C1F61"/>
    <w:rsid w:val="004C2382"/>
    <w:rsid w:val="004C3F23"/>
    <w:rsid w:val="004C5E57"/>
    <w:rsid w:val="004D26DA"/>
    <w:rsid w:val="004E0D58"/>
    <w:rsid w:val="004E1E42"/>
    <w:rsid w:val="004E1E5B"/>
    <w:rsid w:val="004E3EB2"/>
    <w:rsid w:val="004E5E66"/>
    <w:rsid w:val="004E5FA0"/>
    <w:rsid w:val="004F2F3E"/>
    <w:rsid w:val="004F3F4A"/>
    <w:rsid w:val="004F61EE"/>
    <w:rsid w:val="004F67DC"/>
    <w:rsid w:val="004F78FF"/>
    <w:rsid w:val="005039B6"/>
    <w:rsid w:val="00503B4D"/>
    <w:rsid w:val="00504EE9"/>
    <w:rsid w:val="00505DC1"/>
    <w:rsid w:val="00510261"/>
    <w:rsid w:val="00513708"/>
    <w:rsid w:val="00517767"/>
    <w:rsid w:val="005209FB"/>
    <w:rsid w:val="0052345C"/>
    <w:rsid w:val="0052367B"/>
    <w:rsid w:val="00524011"/>
    <w:rsid w:val="0052569D"/>
    <w:rsid w:val="005279AB"/>
    <w:rsid w:val="00530F73"/>
    <w:rsid w:val="00536078"/>
    <w:rsid w:val="00536EC8"/>
    <w:rsid w:val="00540600"/>
    <w:rsid w:val="0054442C"/>
    <w:rsid w:val="00544574"/>
    <w:rsid w:val="00544773"/>
    <w:rsid w:val="00547280"/>
    <w:rsid w:val="0054777C"/>
    <w:rsid w:val="00550285"/>
    <w:rsid w:val="00552060"/>
    <w:rsid w:val="0055239B"/>
    <w:rsid w:val="00552FCE"/>
    <w:rsid w:val="005632A4"/>
    <w:rsid w:val="00565B1A"/>
    <w:rsid w:val="00570046"/>
    <w:rsid w:val="0057175E"/>
    <w:rsid w:val="005719B9"/>
    <w:rsid w:val="00572A20"/>
    <w:rsid w:val="005777BF"/>
    <w:rsid w:val="0058018A"/>
    <w:rsid w:val="00582042"/>
    <w:rsid w:val="005836F8"/>
    <w:rsid w:val="00583E5D"/>
    <w:rsid w:val="00584A9E"/>
    <w:rsid w:val="00586031"/>
    <w:rsid w:val="0059130B"/>
    <w:rsid w:val="005918FA"/>
    <w:rsid w:val="00591C3A"/>
    <w:rsid w:val="00592D39"/>
    <w:rsid w:val="00594FD5"/>
    <w:rsid w:val="005A02B8"/>
    <w:rsid w:val="005A1D56"/>
    <w:rsid w:val="005A2F08"/>
    <w:rsid w:val="005A4024"/>
    <w:rsid w:val="005A4365"/>
    <w:rsid w:val="005A6B15"/>
    <w:rsid w:val="005A79CA"/>
    <w:rsid w:val="005A7B29"/>
    <w:rsid w:val="005B01B8"/>
    <w:rsid w:val="005B0BB7"/>
    <w:rsid w:val="005B1F9E"/>
    <w:rsid w:val="005B4187"/>
    <w:rsid w:val="005B4801"/>
    <w:rsid w:val="005B604D"/>
    <w:rsid w:val="005B6DBC"/>
    <w:rsid w:val="005C027B"/>
    <w:rsid w:val="005C14E2"/>
    <w:rsid w:val="005C23A4"/>
    <w:rsid w:val="005C3840"/>
    <w:rsid w:val="005C3896"/>
    <w:rsid w:val="005C542B"/>
    <w:rsid w:val="005D0581"/>
    <w:rsid w:val="005D074B"/>
    <w:rsid w:val="005D1CDF"/>
    <w:rsid w:val="005D44E9"/>
    <w:rsid w:val="005D4D37"/>
    <w:rsid w:val="005D5F52"/>
    <w:rsid w:val="005D75E7"/>
    <w:rsid w:val="005E1DD1"/>
    <w:rsid w:val="005E3F8E"/>
    <w:rsid w:val="005E4E9A"/>
    <w:rsid w:val="005E61A8"/>
    <w:rsid w:val="005E650E"/>
    <w:rsid w:val="005E722C"/>
    <w:rsid w:val="005E7B6E"/>
    <w:rsid w:val="005F1973"/>
    <w:rsid w:val="005F4ABE"/>
    <w:rsid w:val="005F6419"/>
    <w:rsid w:val="0060013B"/>
    <w:rsid w:val="00600486"/>
    <w:rsid w:val="006012FF"/>
    <w:rsid w:val="00605534"/>
    <w:rsid w:val="0060616A"/>
    <w:rsid w:val="00610442"/>
    <w:rsid w:val="0061213A"/>
    <w:rsid w:val="00612D8E"/>
    <w:rsid w:val="006140AE"/>
    <w:rsid w:val="0061467B"/>
    <w:rsid w:val="00614973"/>
    <w:rsid w:val="00617400"/>
    <w:rsid w:val="00620014"/>
    <w:rsid w:val="00622439"/>
    <w:rsid w:val="00622572"/>
    <w:rsid w:val="00622DF5"/>
    <w:rsid w:val="00624227"/>
    <w:rsid w:val="00626ED5"/>
    <w:rsid w:val="00626FDB"/>
    <w:rsid w:val="006311FD"/>
    <w:rsid w:val="006340F1"/>
    <w:rsid w:val="0063458B"/>
    <w:rsid w:val="00637B54"/>
    <w:rsid w:val="006428D8"/>
    <w:rsid w:val="006453B8"/>
    <w:rsid w:val="006506EB"/>
    <w:rsid w:val="00650E29"/>
    <w:rsid w:val="00650E4A"/>
    <w:rsid w:val="0065109A"/>
    <w:rsid w:val="00651620"/>
    <w:rsid w:val="0065414D"/>
    <w:rsid w:val="00656100"/>
    <w:rsid w:val="00656B44"/>
    <w:rsid w:val="00656FA5"/>
    <w:rsid w:val="006579AE"/>
    <w:rsid w:val="006615F2"/>
    <w:rsid w:val="00664950"/>
    <w:rsid w:val="00664967"/>
    <w:rsid w:val="00665DC0"/>
    <w:rsid w:val="006664F8"/>
    <w:rsid w:val="006668F4"/>
    <w:rsid w:val="00667076"/>
    <w:rsid w:val="00667AF0"/>
    <w:rsid w:val="006703F8"/>
    <w:rsid w:val="0067050A"/>
    <w:rsid w:val="0067390D"/>
    <w:rsid w:val="006739D9"/>
    <w:rsid w:val="006763F3"/>
    <w:rsid w:val="00683220"/>
    <w:rsid w:val="00687FA0"/>
    <w:rsid w:val="0069007B"/>
    <w:rsid w:val="00694AF9"/>
    <w:rsid w:val="006954A4"/>
    <w:rsid w:val="006963EF"/>
    <w:rsid w:val="006970EA"/>
    <w:rsid w:val="00697FDE"/>
    <w:rsid w:val="006A307D"/>
    <w:rsid w:val="006A422F"/>
    <w:rsid w:val="006A635E"/>
    <w:rsid w:val="006A657A"/>
    <w:rsid w:val="006A6651"/>
    <w:rsid w:val="006A689C"/>
    <w:rsid w:val="006A70AA"/>
    <w:rsid w:val="006A7CDC"/>
    <w:rsid w:val="006B14DF"/>
    <w:rsid w:val="006B3EB1"/>
    <w:rsid w:val="006B7010"/>
    <w:rsid w:val="006B7301"/>
    <w:rsid w:val="006C1BEC"/>
    <w:rsid w:val="006C246C"/>
    <w:rsid w:val="006C3F58"/>
    <w:rsid w:val="006D04D6"/>
    <w:rsid w:val="006D1573"/>
    <w:rsid w:val="006D1638"/>
    <w:rsid w:val="006D3932"/>
    <w:rsid w:val="006D3FD3"/>
    <w:rsid w:val="006D4F81"/>
    <w:rsid w:val="006D62A0"/>
    <w:rsid w:val="006E2954"/>
    <w:rsid w:val="006E2EDD"/>
    <w:rsid w:val="006E3BF1"/>
    <w:rsid w:val="006E615B"/>
    <w:rsid w:val="006E6311"/>
    <w:rsid w:val="006E6A2E"/>
    <w:rsid w:val="006F1BDE"/>
    <w:rsid w:val="006F4365"/>
    <w:rsid w:val="006F797E"/>
    <w:rsid w:val="006F7CA5"/>
    <w:rsid w:val="00700632"/>
    <w:rsid w:val="00701E3E"/>
    <w:rsid w:val="007020B4"/>
    <w:rsid w:val="00703212"/>
    <w:rsid w:val="007043AB"/>
    <w:rsid w:val="00704926"/>
    <w:rsid w:val="00705C77"/>
    <w:rsid w:val="00706B11"/>
    <w:rsid w:val="00712A4C"/>
    <w:rsid w:val="007145FF"/>
    <w:rsid w:val="00714CF1"/>
    <w:rsid w:val="00715B2A"/>
    <w:rsid w:val="00716D01"/>
    <w:rsid w:val="0072154B"/>
    <w:rsid w:val="0072246A"/>
    <w:rsid w:val="00723E9C"/>
    <w:rsid w:val="00726999"/>
    <w:rsid w:val="00727B83"/>
    <w:rsid w:val="00731FC7"/>
    <w:rsid w:val="007326BF"/>
    <w:rsid w:val="00735B19"/>
    <w:rsid w:val="00736407"/>
    <w:rsid w:val="00737919"/>
    <w:rsid w:val="007401C7"/>
    <w:rsid w:val="00746B21"/>
    <w:rsid w:val="00746E90"/>
    <w:rsid w:val="00751515"/>
    <w:rsid w:val="00752806"/>
    <w:rsid w:val="0075611B"/>
    <w:rsid w:val="0075618A"/>
    <w:rsid w:val="00756CD3"/>
    <w:rsid w:val="00762253"/>
    <w:rsid w:val="007629AC"/>
    <w:rsid w:val="00762B79"/>
    <w:rsid w:val="00764418"/>
    <w:rsid w:val="00764A17"/>
    <w:rsid w:val="00766F38"/>
    <w:rsid w:val="00767D31"/>
    <w:rsid w:val="007702D8"/>
    <w:rsid w:val="00770DBB"/>
    <w:rsid w:val="00771F4B"/>
    <w:rsid w:val="0077435C"/>
    <w:rsid w:val="00776E6F"/>
    <w:rsid w:val="007773DA"/>
    <w:rsid w:val="007774A2"/>
    <w:rsid w:val="00782951"/>
    <w:rsid w:val="00784788"/>
    <w:rsid w:val="00784DF6"/>
    <w:rsid w:val="00785232"/>
    <w:rsid w:val="0078778F"/>
    <w:rsid w:val="00787A86"/>
    <w:rsid w:val="00787E83"/>
    <w:rsid w:val="00791307"/>
    <w:rsid w:val="00791C03"/>
    <w:rsid w:val="00792656"/>
    <w:rsid w:val="00794FDF"/>
    <w:rsid w:val="0079624C"/>
    <w:rsid w:val="00796871"/>
    <w:rsid w:val="00796927"/>
    <w:rsid w:val="007978E1"/>
    <w:rsid w:val="007A3B8E"/>
    <w:rsid w:val="007A4DBB"/>
    <w:rsid w:val="007A5E15"/>
    <w:rsid w:val="007B252E"/>
    <w:rsid w:val="007B7695"/>
    <w:rsid w:val="007C2CF1"/>
    <w:rsid w:val="007C385F"/>
    <w:rsid w:val="007C3C64"/>
    <w:rsid w:val="007C3ED0"/>
    <w:rsid w:val="007C48E8"/>
    <w:rsid w:val="007C4CBB"/>
    <w:rsid w:val="007C6093"/>
    <w:rsid w:val="007C7DF0"/>
    <w:rsid w:val="007D03CB"/>
    <w:rsid w:val="007D55F2"/>
    <w:rsid w:val="007D7C2A"/>
    <w:rsid w:val="007E4BD0"/>
    <w:rsid w:val="007F0A7B"/>
    <w:rsid w:val="007F2598"/>
    <w:rsid w:val="007F2B02"/>
    <w:rsid w:val="007F3558"/>
    <w:rsid w:val="007F465C"/>
    <w:rsid w:val="00800565"/>
    <w:rsid w:val="0080195A"/>
    <w:rsid w:val="00801B20"/>
    <w:rsid w:val="008039EF"/>
    <w:rsid w:val="00806528"/>
    <w:rsid w:val="00806A76"/>
    <w:rsid w:val="0080711E"/>
    <w:rsid w:val="008074D9"/>
    <w:rsid w:val="00810DF3"/>
    <w:rsid w:val="00811C9D"/>
    <w:rsid w:val="00811D26"/>
    <w:rsid w:val="00816C80"/>
    <w:rsid w:val="00823C02"/>
    <w:rsid w:val="00830B2A"/>
    <w:rsid w:val="008316AB"/>
    <w:rsid w:val="00834918"/>
    <w:rsid w:val="008359B6"/>
    <w:rsid w:val="00841BCD"/>
    <w:rsid w:val="0084330C"/>
    <w:rsid w:val="00844342"/>
    <w:rsid w:val="00851A8E"/>
    <w:rsid w:val="00852A2E"/>
    <w:rsid w:val="00854648"/>
    <w:rsid w:val="0085549C"/>
    <w:rsid w:val="00860AF6"/>
    <w:rsid w:val="008636F6"/>
    <w:rsid w:val="00863A05"/>
    <w:rsid w:val="00864F7D"/>
    <w:rsid w:val="00866DC2"/>
    <w:rsid w:val="00876E4D"/>
    <w:rsid w:val="0087701A"/>
    <w:rsid w:val="008826C1"/>
    <w:rsid w:val="008857E7"/>
    <w:rsid w:val="00886816"/>
    <w:rsid w:val="008908AF"/>
    <w:rsid w:val="00891880"/>
    <w:rsid w:val="0089258F"/>
    <w:rsid w:val="00893E13"/>
    <w:rsid w:val="008949BE"/>
    <w:rsid w:val="008A5A95"/>
    <w:rsid w:val="008B531B"/>
    <w:rsid w:val="008B5C4D"/>
    <w:rsid w:val="008B60D3"/>
    <w:rsid w:val="008C0B5A"/>
    <w:rsid w:val="008C12C0"/>
    <w:rsid w:val="008C19A4"/>
    <w:rsid w:val="008C3035"/>
    <w:rsid w:val="008C4226"/>
    <w:rsid w:val="008C542F"/>
    <w:rsid w:val="008C5FE9"/>
    <w:rsid w:val="008C7F22"/>
    <w:rsid w:val="008D1E6F"/>
    <w:rsid w:val="008D2787"/>
    <w:rsid w:val="008D2F44"/>
    <w:rsid w:val="008D33EA"/>
    <w:rsid w:val="008D517B"/>
    <w:rsid w:val="008D542B"/>
    <w:rsid w:val="008E05E0"/>
    <w:rsid w:val="008E078C"/>
    <w:rsid w:val="008E4EEE"/>
    <w:rsid w:val="008F057E"/>
    <w:rsid w:val="008F1855"/>
    <w:rsid w:val="008F42D6"/>
    <w:rsid w:val="008F5AFF"/>
    <w:rsid w:val="0090032E"/>
    <w:rsid w:val="0090091A"/>
    <w:rsid w:val="00902E82"/>
    <w:rsid w:val="009042BD"/>
    <w:rsid w:val="00911531"/>
    <w:rsid w:val="00912A7C"/>
    <w:rsid w:val="0091489C"/>
    <w:rsid w:val="00915609"/>
    <w:rsid w:val="00917A57"/>
    <w:rsid w:val="0092057C"/>
    <w:rsid w:val="00926982"/>
    <w:rsid w:val="00927BFE"/>
    <w:rsid w:val="00930CB6"/>
    <w:rsid w:val="00932B1A"/>
    <w:rsid w:val="009352D7"/>
    <w:rsid w:val="00935A17"/>
    <w:rsid w:val="00937B60"/>
    <w:rsid w:val="009406CC"/>
    <w:rsid w:val="0094124D"/>
    <w:rsid w:val="00941CB6"/>
    <w:rsid w:val="00942FFC"/>
    <w:rsid w:val="0094348B"/>
    <w:rsid w:val="00947EA5"/>
    <w:rsid w:val="00950DFE"/>
    <w:rsid w:val="00951464"/>
    <w:rsid w:val="00951B96"/>
    <w:rsid w:val="00952CBA"/>
    <w:rsid w:val="00961471"/>
    <w:rsid w:val="009618F3"/>
    <w:rsid w:val="00962013"/>
    <w:rsid w:val="00965612"/>
    <w:rsid w:val="00965BA7"/>
    <w:rsid w:val="00966C1A"/>
    <w:rsid w:val="00972CFF"/>
    <w:rsid w:val="00974F4F"/>
    <w:rsid w:val="00977E1D"/>
    <w:rsid w:val="00983742"/>
    <w:rsid w:val="0098718D"/>
    <w:rsid w:val="0098763C"/>
    <w:rsid w:val="009903BC"/>
    <w:rsid w:val="00991B3D"/>
    <w:rsid w:val="009948E2"/>
    <w:rsid w:val="009962A1"/>
    <w:rsid w:val="009965DD"/>
    <w:rsid w:val="00996CBA"/>
    <w:rsid w:val="00997798"/>
    <w:rsid w:val="00997C65"/>
    <w:rsid w:val="009A6CEF"/>
    <w:rsid w:val="009A6F21"/>
    <w:rsid w:val="009B1D0B"/>
    <w:rsid w:val="009B243F"/>
    <w:rsid w:val="009B6ECA"/>
    <w:rsid w:val="009C2B7C"/>
    <w:rsid w:val="009D03B6"/>
    <w:rsid w:val="009D09EA"/>
    <w:rsid w:val="009D2BB7"/>
    <w:rsid w:val="009D3AD0"/>
    <w:rsid w:val="009D568F"/>
    <w:rsid w:val="009D756E"/>
    <w:rsid w:val="009E05FD"/>
    <w:rsid w:val="009E2F49"/>
    <w:rsid w:val="009E7287"/>
    <w:rsid w:val="009F081F"/>
    <w:rsid w:val="009F15C5"/>
    <w:rsid w:val="009F2B84"/>
    <w:rsid w:val="009F5F62"/>
    <w:rsid w:val="009F6A66"/>
    <w:rsid w:val="009F7491"/>
    <w:rsid w:val="00A02AE2"/>
    <w:rsid w:val="00A0458E"/>
    <w:rsid w:val="00A04992"/>
    <w:rsid w:val="00A04EC9"/>
    <w:rsid w:val="00A12368"/>
    <w:rsid w:val="00A1376B"/>
    <w:rsid w:val="00A147AA"/>
    <w:rsid w:val="00A15D39"/>
    <w:rsid w:val="00A21D71"/>
    <w:rsid w:val="00A22B78"/>
    <w:rsid w:val="00A22C66"/>
    <w:rsid w:val="00A23F29"/>
    <w:rsid w:val="00A25AE5"/>
    <w:rsid w:val="00A26552"/>
    <w:rsid w:val="00A26C79"/>
    <w:rsid w:val="00A31E77"/>
    <w:rsid w:val="00A37002"/>
    <w:rsid w:val="00A42689"/>
    <w:rsid w:val="00A47ABE"/>
    <w:rsid w:val="00A5112D"/>
    <w:rsid w:val="00A55752"/>
    <w:rsid w:val="00A55FEA"/>
    <w:rsid w:val="00A56324"/>
    <w:rsid w:val="00A57F97"/>
    <w:rsid w:val="00A601D0"/>
    <w:rsid w:val="00A609C5"/>
    <w:rsid w:val="00A61E59"/>
    <w:rsid w:val="00A62EC3"/>
    <w:rsid w:val="00A631B7"/>
    <w:rsid w:val="00A641F3"/>
    <w:rsid w:val="00A656C5"/>
    <w:rsid w:val="00A659DE"/>
    <w:rsid w:val="00A67CC4"/>
    <w:rsid w:val="00A729B2"/>
    <w:rsid w:val="00A76312"/>
    <w:rsid w:val="00A77DB5"/>
    <w:rsid w:val="00A82140"/>
    <w:rsid w:val="00A85A2C"/>
    <w:rsid w:val="00A86AE9"/>
    <w:rsid w:val="00A90B0A"/>
    <w:rsid w:val="00A91F88"/>
    <w:rsid w:val="00A924F6"/>
    <w:rsid w:val="00A94700"/>
    <w:rsid w:val="00A94A0D"/>
    <w:rsid w:val="00A950A1"/>
    <w:rsid w:val="00A96F72"/>
    <w:rsid w:val="00AA1B0E"/>
    <w:rsid w:val="00AA532A"/>
    <w:rsid w:val="00AA5B2A"/>
    <w:rsid w:val="00AA648C"/>
    <w:rsid w:val="00AB671C"/>
    <w:rsid w:val="00AB6C3D"/>
    <w:rsid w:val="00AB7720"/>
    <w:rsid w:val="00AC3E1A"/>
    <w:rsid w:val="00AC3F40"/>
    <w:rsid w:val="00AC4238"/>
    <w:rsid w:val="00AC5CA7"/>
    <w:rsid w:val="00AC604A"/>
    <w:rsid w:val="00AC6918"/>
    <w:rsid w:val="00AC6F48"/>
    <w:rsid w:val="00AC70FA"/>
    <w:rsid w:val="00AD0A6B"/>
    <w:rsid w:val="00AD1C6C"/>
    <w:rsid w:val="00AD44A2"/>
    <w:rsid w:val="00AD52AD"/>
    <w:rsid w:val="00AD5A8B"/>
    <w:rsid w:val="00AD65EC"/>
    <w:rsid w:val="00AE0CED"/>
    <w:rsid w:val="00AE282D"/>
    <w:rsid w:val="00AE2BA5"/>
    <w:rsid w:val="00AE3596"/>
    <w:rsid w:val="00AE435B"/>
    <w:rsid w:val="00AE56B1"/>
    <w:rsid w:val="00AE61F7"/>
    <w:rsid w:val="00AE6D09"/>
    <w:rsid w:val="00AE77A2"/>
    <w:rsid w:val="00AF073E"/>
    <w:rsid w:val="00AF2E31"/>
    <w:rsid w:val="00AF3BEC"/>
    <w:rsid w:val="00AF6ED0"/>
    <w:rsid w:val="00AF7E8B"/>
    <w:rsid w:val="00B03535"/>
    <w:rsid w:val="00B10985"/>
    <w:rsid w:val="00B13271"/>
    <w:rsid w:val="00B1450B"/>
    <w:rsid w:val="00B16F9C"/>
    <w:rsid w:val="00B171B7"/>
    <w:rsid w:val="00B17B0D"/>
    <w:rsid w:val="00B20958"/>
    <w:rsid w:val="00B21CB8"/>
    <w:rsid w:val="00B23506"/>
    <w:rsid w:val="00B2659D"/>
    <w:rsid w:val="00B32773"/>
    <w:rsid w:val="00B344B4"/>
    <w:rsid w:val="00B359F9"/>
    <w:rsid w:val="00B361E5"/>
    <w:rsid w:val="00B36773"/>
    <w:rsid w:val="00B42E42"/>
    <w:rsid w:val="00B43107"/>
    <w:rsid w:val="00B437C3"/>
    <w:rsid w:val="00B437CA"/>
    <w:rsid w:val="00B44752"/>
    <w:rsid w:val="00B44B46"/>
    <w:rsid w:val="00B45224"/>
    <w:rsid w:val="00B50847"/>
    <w:rsid w:val="00B5194C"/>
    <w:rsid w:val="00B536C8"/>
    <w:rsid w:val="00B54F55"/>
    <w:rsid w:val="00B57483"/>
    <w:rsid w:val="00B62A20"/>
    <w:rsid w:val="00B64C4E"/>
    <w:rsid w:val="00B72B18"/>
    <w:rsid w:val="00B73862"/>
    <w:rsid w:val="00B75E1C"/>
    <w:rsid w:val="00B76770"/>
    <w:rsid w:val="00B80089"/>
    <w:rsid w:val="00B81FA4"/>
    <w:rsid w:val="00B82E60"/>
    <w:rsid w:val="00B86A75"/>
    <w:rsid w:val="00B906FE"/>
    <w:rsid w:val="00B92D5C"/>
    <w:rsid w:val="00B9473E"/>
    <w:rsid w:val="00BA00BD"/>
    <w:rsid w:val="00BA0F66"/>
    <w:rsid w:val="00BA1054"/>
    <w:rsid w:val="00BA2D30"/>
    <w:rsid w:val="00BA387C"/>
    <w:rsid w:val="00BA4087"/>
    <w:rsid w:val="00BA48B7"/>
    <w:rsid w:val="00BA6E48"/>
    <w:rsid w:val="00BB27A8"/>
    <w:rsid w:val="00BB4AFF"/>
    <w:rsid w:val="00BB4E7E"/>
    <w:rsid w:val="00BB5993"/>
    <w:rsid w:val="00BC1829"/>
    <w:rsid w:val="00BC4F31"/>
    <w:rsid w:val="00BC4FFC"/>
    <w:rsid w:val="00BD1B3C"/>
    <w:rsid w:val="00BD2AFD"/>
    <w:rsid w:val="00BD33C3"/>
    <w:rsid w:val="00BD6AD1"/>
    <w:rsid w:val="00BE0250"/>
    <w:rsid w:val="00BE04BA"/>
    <w:rsid w:val="00BE4AC0"/>
    <w:rsid w:val="00BE57FD"/>
    <w:rsid w:val="00BF12E1"/>
    <w:rsid w:val="00BF1313"/>
    <w:rsid w:val="00BF2218"/>
    <w:rsid w:val="00BF2B4F"/>
    <w:rsid w:val="00BF3BF1"/>
    <w:rsid w:val="00BF693F"/>
    <w:rsid w:val="00BF76BB"/>
    <w:rsid w:val="00C01A83"/>
    <w:rsid w:val="00C01CB8"/>
    <w:rsid w:val="00C01EE2"/>
    <w:rsid w:val="00C0258C"/>
    <w:rsid w:val="00C025E2"/>
    <w:rsid w:val="00C027E5"/>
    <w:rsid w:val="00C02B55"/>
    <w:rsid w:val="00C031DF"/>
    <w:rsid w:val="00C033EF"/>
    <w:rsid w:val="00C03643"/>
    <w:rsid w:val="00C07451"/>
    <w:rsid w:val="00C1027C"/>
    <w:rsid w:val="00C114BB"/>
    <w:rsid w:val="00C15F02"/>
    <w:rsid w:val="00C205A7"/>
    <w:rsid w:val="00C23758"/>
    <w:rsid w:val="00C2382C"/>
    <w:rsid w:val="00C26167"/>
    <w:rsid w:val="00C32C55"/>
    <w:rsid w:val="00C4001D"/>
    <w:rsid w:val="00C46052"/>
    <w:rsid w:val="00C50376"/>
    <w:rsid w:val="00C5100E"/>
    <w:rsid w:val="00C603DD"/>
    <w:rsid w:val="00C606F3"/>
    <w:rsid w:val="00C66258"/>
    <w:rsid w:val="00C670E4"/>
    <w:rsid w:val="00C7002A"/>
    <w:rsid w:val="00C715B0"/>
    <w:rsid w:val="00C728C5"/>
    <w:rsid w:val="00C7722E"/>
    <w:rsid w:val="00C80B25"/>
    <w:rsid w:val="00C81895"/>
    <w:rsid w:val="00C8209F"/>
    <w:rsid w:val="00C83C08"/>
    <w:rsid w:val="00C85CE1"/>
    <w:rsid w:val="00C9494D"/>
    <w:rsid w:val="00C969EF"/>
    <w:rsid w:val="00CA1ECC"/>
    <w:rsid w:val="00CA5E5A"/>
    <w:rsid w:val="00CA6997"/>
    <w:rsid w:val="00CB060C"/>
    <w:rsid w:val="00CB1BE8"/>
    <w:rsid w:val="00CB20E7"/>
    <w:rsid w:val="00CB6BD8"/>
    <w:rsid w:val="00CC4A72"/>
    <w:rsid w:val="00CC4E93"/>
    <w:rsid w:val="00CC66D7"/>
    <w:rsid w:val="00CD5591"/>
    <w:rsid w:val="00CD61B8"/>
    <w:rsid w:val="00CD7492"/>
    <w:rsid w:val="00CE3A6B"/>
    <w:rsid w:val="00CE622E"/>
    <w:rsid w:val="00CE7880"/>
    <w:rsid w:val="00CF0824"/>
    <w:rsid w:val="00CF0E7C"/>
    <w:rsid w:val="00CF1D10"/>
    <w:rsid w:val="00CF419F"/>
    <w:rsid w:val="00CF4A40"/>
    <w:rsid w:val="00CF5D6E"/>
    <w:rsid w:val="00CF72A2"/>
    <w:rsid w:val="00D00211"/>
    <w:rsid w:val="00D05144"/>
    <w:rsid w:val="00D052DF"/>
    <w:rsid w:val="00D0599E"/>
    <w:rsid w:val="00D06309"/>
    <w:rsid w:val="00D06C0C"/>
    <w:rsid w:val="00D06F51"/>
    <w:rsid w:val="00D110F9"/>
    <w:rsid w:val="00D12B86"/>
    <w:rsid w:val="00D13704"/>
    <w:rsid w:val="00D14BD7"/>
    <w:rsid w:val="00D14DAB"/>
    <w:rsid w:val="00D207B8"/>
    <w:rsid w:val="00D2180A"/>
    <w:rsid w:val="00D24356"/>
    <w:rsid w:val="00D253FC"/>
    <w:rsid w:val="00D264ED"/>
    <w:rsid w:val="00D26C5A"/>
    <w:rsid w:val="00D26DC3"/>
    <w:rsid w:val="00D33575"/>
    <w:rsid w:val="00D351EA"/>
    <w:rsid w:val="00D37E4F"/>
    <w:rsid w:val="00D41569"/>
    <w:rsid w:val="00D43403"/>
    <w:rsid w:val="00D441FA"/>
    <w:rsid w:val="00D446EE"/>
    <w:rsid w:val="00D4618C"/>
    <w:rsid w:val="00D50090"/>
    <w:rsid w:val="00D52262"/>
    <w:rsid w:val="00D5791A"/>
    <w:rsid w:val="00D62E71"/>
    <w:rsid w:val="00D63831"/>
    <w:rsid w:val="00D63AFC"/>
    <w:rsid w:val="00D6402C"/>
    <w:rsid w:val="00D64292"/>
    <w:rsid w:val="00D66188"/>
    <w:rsid w:val="00D708BB"/>
    <w:rsid w:val="00D71D47"/>
    <w:rsid w:val="00D7284B"/>
    <w:rsid w:val="00D740CA"/>
    <w:rsid w:val="00D74C35"/>
    <w:rsid w:val="00D80B25"/>
    <w:rsid w:val="00D80DDE"/>
    <w:rsid w:val="00D812B6"/>
    <w:rsid w:val="00D85728"/>
    <w:rsid w:val="00D86100"/>
    <w:rsid w:val="00D8730E"/>
    <w:rsid w:val="00D87E40"/>
    <w:rsid w:val="00D90189"/>
    <w:rsid w:val="00D905A9"/>
    <w:rsid w:val="00D9137D"/>
    <w:rsid w:val="00D93787"/>
    <w:rsid w:val="00D94525"/>
    <w:rsid w:val="00D94638"/>
    <w:rsid w:val="00D97A11"/>
    <w:rsid w:val="00DA02C6"/>
    <w:rsid w:val="00DB37A9"/>
    <w:rsid w:val="00DB7010"/>
    <w:rsid w:val="00DC0860"/>
    <w:rsid w:val="00DC0C51"/>
    <w:rsid w:val="00DC1D6F"/>
    <w:rsid w:val="00DC3673"/>
    <w:rsid w:val="00DC37C4"/>
    <w:rsid w:val="00DC5B71"/>
    <w:rsid w:val="00DC7285"/>
    <w:rsid w:val="00DD2E39"/>
    <w:rsid w:val="00DE1E63"/>
    <w:rsid w:val="00DE3153"/>
    <w:rsid w:val="00DE4FAC"/>
    <w:rsid w:val="00DE6652"/>
    <w:rsid w:val="00DE6836"/>
    <w:rsid w:val="00DE7C68"/>
    <w:rsid w:val="00DF0428"/>
    <w:rsid w:val="00DF0711"/>
    <w:rsid w:val="00DF0A5B"/>
    <w:rsid w:val="00DF184D"/>
    <w:rsid w:val="00DF2345"/>
    <w:rsid w:val="00DF2997"/>
    <w:rsid w:val="00DF3523"/>
    <w:rsid w:val="00DF4C3D"/>
    <w:rsid w:val="00DF6F66"/>
    <w:rsid w:val="00E0166B"/>
    <w:rsid w:val="00E0295B"/>
    <w:rsid w:val="00E04A68"/>
    <w:rsid w:val="00E04AF9"/>
    <w:rsid w:val="00E04D8F"/>
    <w:rsid w:val="00E05FA2"/>
    <w:rsid w:val="00E12C88"/>
    <w:rsid w:val="00E133DF"/>
    <w:rsid w:val="00E13874"/>
    <w:rsid w:val="00E15EA8"/>
    <w:rsid w:val="00E16823"/>
    <w:rsid w:val="00E2111A"/>
    <w:rsid w:val="00E21327"/>
    <w:rsid w:val="00E239A5"/>
    <w:rsid w:val="00E24E5A"/>
    <w:rsid w:val="00E2714B"/>
    <w:rsid w:val="00E34415"/>
    <w:rsid w:val="00E40968"/>
    <w:rsid w:val="00E436F8"/>
    <w:rsid w:val="00E43946"/>
    <w:rsid w:val="00E463B4"/>
    <w:rsid w:val="00E47361"/>
    <w:rsid w:val="00E5405B"/>
    <w:rsid w:val="00E604B0"/>
    <w:rsid w:val="00E62224"/>
    <w:rsid w:val="00E63357"/>
    <w:rsid w:val="00E66575"/>
    <w:rsid w:val="00E6743D"/>
    <w:rsid w:val="00E7093D"/>
    <w:rsid w:val="00E710AF"/>
    <w:rsid w:val="00E721FD"/>
    <w:rsid w:val="00E72C34"/>
    <w:rsid w:val="00E81C05"/>
    <w:rsid w:val="00E83F01"/>
    <w:rsid w:val="00E861B0"/>
    <w:rsid w:val="00E865B2"/>
    <w:rsid w:val="00E8680D"/>
    <w:rsid w:val="00E87E49"/>
    <w:rsid w:val="00E87E79"/>
    <w:rsid w:val="00E92921"/>
    <w:rsid w:val="00E931D6"/>
    <w:rsid w:val="00E94E35"/>
    <w:rsid w:val="00EA4DFC"/>
    <w:rsid w:val="00EA6680"/>
    <w:rsid w:val="00EA7FDA"/>
    <w:rsid w:val="00EB2213"/>
    <w:rsid w:val="00EB2BCD"/>
    <w:rsid w:val="00EB3B8A"/>
    <w:rsid w:val="00EB42DD"/>
    <w:rsid w:val="00EB4B25"/>
    <w:rsid w:val="00EB4D6E"/>
    <w:rsid w:val="00EB59CB"/>
    <w:rsid w:val="00EB7069"/>
    <w:rsid w:val="00EB7323"/>
    <w:rsid w:val="00EC1A10"/>
    <w:rsid w:val="00EC7BC3"/>
    <w:rsid w:val="00ED5679"/>
    <w:rsid w:val="00ED7600"/>
    <w:rsid w:val="00EE1A53"/>
    <w:rsid w:val="00EE1EEE"/>
    <w:rsid w:val="00EE1F03"/>
    <w:rsid w:val="00EE47FC"/>
    <w:rsid w:val="00EE72E5"/>
    <w:rsid w:val="00EE76A7"/>
    <w:rsid w:val="00EF10C3"/>
    <w:rsid w:val="00EF44B6"/>
    <w:rsid w:val="00EF698B"/>
    <w:rsid w:val="00EF6D14"/>
    <w:rsid w:val="00F02943"/>
    <w:rsid w:val="00F0421C"/>
    <w:rsid w:val="00F0571A"/>
    <w:rsid w:val="00F0648A"/>
    <w:rsid w:val="00F102B3"/>
    <w:rsid w:val="00F110AD"/>
    <w:rsid w:val="00F1284C"/>
    <w:rsid w:val="00F1362C"/>
    <w:rsid w:val="00F1753A"/>
    <w:rsid w:val="00F20414"/>
    <w:rsid w:val="00F243E4"/>
    <w:rsid w:val="00F24517"/>
    <w:rsid w:val="00F26101"/>
    <w:rsid w:val="00F30684"/>
    <w:rsid w:val="00F311B0"/>
    <w:rsid w:val="00F32F9B"/>
    <w:rsid w:val="00F33949"/>
    <w:rsid w:val="00F33C63"/>
    <w:rsid w:val="00F343FB"/>
    <w:rsid w:val="00F35F4A"/>
    <w:rsid w:val="00F36D16"/>
    <w:rsid w:val="00F40ECD"/>
    <w:rsid w:val="00F43337"/>
    <w:rsid w:val="00F43EF1"/>
    <w:rsid w:val="00F44B11"/>
    <w:rsid w:val="00F46198"/>
    <w:rsid w:val="00F4651C"/>
    <w:rsid w:val="00F4738E"/>
    <w:rsid w:val="00F47B34"/>
    <w:rsid w:val="00F503FC"/>
    <w:rsid w:val="00F508B8"/>
    <w:rsid w:val="00F51BC9"/>
    <w:rsid w:val="00F52B74"/>
    <w:rsid w:val="00F56BA1"/>
    <w:rsid w:val="00F60F0D"/>
    <w:rsid w:val="00F63764"/>
    <w:rsid w:val="00F63FFC"/>
    <w:rsid w:val="00F6572F"/>
    <w:rsid w:val="00F65766"/>
    <w:rsid w:val="00F77256"/>
    <w:rsid w:val="00F824F5"/>
    <w:rsid w:val="00F84AE2"/>
    <w:rsid w:val="00F87746"/>
    <w:rsid w:val="00F90266"/>
    <w:rsid w:val="00F91A71"/>
    <w:rsid w:val="00F924A3"/>
    <w:rsid w:val="00F9390F"/>
    <w:rsid w:val="00F96BBC"/>
    <w:rsid w:val="00F970DE"/>
    <w:rsid w:val="00F97229"/>
    <w:rsid w:val="00FA28EC"/>
    <w:rsid w:val="00FA4DEF"/>
    <w:rsid w:val="00FA532D"/>
    <w:rsid w:val="00FA7010"/>
    <w:rsid w:val="00FB334F"/>
    <w:rsid w:val="00FB459F"/>
    <w:rsid w:val="00FB67BD"/>
    <w:rsid w:val="00FC0F6B"/>
    <w:rsid w:val="00FC1323"/>
    <w:rsid w:val="00FC29B9"/>
    <w:rsid w:val="00FC3C73"/>
    <w:rsid w:val="00FC5632"/>
    <w:rsid w:val="00FC59EE"/>
    <w:rsid w:val="00FC65F8"/>
    <w:rsid w:val="00FC6FD3"/>
    <w:rsid w:val="00FC7B45"/>
    <w:rsid w:val="00FD540D"/>
    <w:rsid w:val="00FD56D3"/>
    <w:rsid w:val="00FD5C0D"/>
    <w:rsid w:val="00FE101D"/>
    <w:rsid w:val="00FE3A4E"/>
    <w:rsid w:val="00FE3FA8"/>
    <w:rsid w:val="00FE5B71"/>
    <w:rsid w:val="00FE60DA"/>
    <w:rsid w:val="00FE615F"/>
    <w:rsid w:val="00FE63BF"/>
    <w:rsid w:val="00FF0301"/>
    <w:rsid w:val="00FF460A"/>
    <w:rsid w:val="00FF5D7A"/>
    <w:rsid w:val="03D10189"/>
    <w:rsid w:val="07F331FA"/>
    <w:rsid w:val="178FCCCD"/>
    <w:rsid w:val="1B3BCAD1"/>
    <w:rsid w:val="1D63ED37"/>
    <w:rsid w:val="236FDAD3"/>
    <w:rsid w:val="23DBE35F"/>
    <w:rsid w:val="26BE7CB4"/>
    <w:rsid w:val="27A3A5BE"/>
    <w:rsid w:val="2AE1F9AA"/>
    <w:rsid w:val="2DE4C912"/>
    <w:rsid w:val="30230920"/>
    <w:rsid w:val="354C0699"/>
    <w:rsid w:val="3686C9D8"/>
    <w:rsid w:val="380B0926"/>
    <w:rsid w:val="3C7ABAE0"/>
    <w:rsid w:val="3D0CC766"/>
    <w:rsid w:val="3ED8FBD7"/>
    <w:rsid w:val="43A81599"/>
    <w:rsid w:val="43A8D54A"/>
    <w:rsid w:val="4B0C4900"/>
    <w:rsid w:val="5885A944"/>
    <w:rsid w:val="589BEBEC"/>
    <w:rsid w:val="58E7A656"/>
    <w:rsid w:val="59B1D383"/>
    <w:rsid w:val="59FBCC55"/>
    <w:rsid w:val="5F1E5A4C"/>
    <w:rsid w:val="68865912"/>
    <w:rsid w:val="760DE7BD"/>
    <w:rsid w:val="7638E99D"/>
    <w:rsid w:val="7BF96A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3944C496-4220-4E2A-8258-2CC0808B2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05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324B7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092218"/>
  </w:style>
  <w:style w:type="character" w:customStyle="1" w:styleId="eop">
    <w:name w:val="eop"/>
    <w:basedOn w:val="DefaultParagraphFont"/>
    <w:rsid w:val="00092218"/>
  </w:style>
  <w:style w:type="character" w:customStyle="1" w:styleId="Heading4Char">
    <w:name w:val="Heading 4 Char"/>
    <w:basedOn w:val="DefaultParagraphFont"/>
    <w:link w:val="Heading4"/>
    <w:uiPriority w:val="9"/>
    <w:semiHidden/>
    <w:rsid w:val="00324B7E"/>
    <w:rPr>
      <w:rFonts w:asciiTheme="majorHAnsi" w:eastAsiaTheme="majorEastAsia" w:hAnsiTheme="majorHAnsi" w:cstheme="majorBidi"/>
      <w:i/>
      <w:iCs/>
      <w:color w:val="2F5496" w:themeColor="accent1" w:themeShade="BF"/>
      <w:sz w:val="20"/>
    </w:rPr>
  </w:style>
  <w:style w:type="character" w:styleId="FollowedHyperlink">
    <w:name w:val="FollowedHyperlink"/>
    <w:basedOn w:val="DefaultParagraphFont"/>
    <w:uiPriority w:val="99"/>
    <w:semiHidden/>
    <w:unhideWhenUsed/>
    <w:rsid w:val="00112392"/>
    <w:rPr>
      <w:color w:val="954F72" w:themeColor="followedHyperlink"/>
      <w:u w:val="single"/>
    </w:rPr>
  </w:style>
  <w:style w:type="paragraph" w:customStyle="1" w:styleId="CRCoverPage">
    <w:name w:val="CR Cover Page"/>
    <w:link w:val="CRCoverPageChar"/>
    <w:qFormat/>
    <w:rsid w:val="00DE6836"/>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E6836"/>
    <w:rPr>
      <w:rFonts w:ascii="Arial" w:eastAsia="Times New Roman" w:hAnsi="Arial" w:cs="Times New Roman"/>
      <w:sz w:val="20"/>
      <w:szCs w:val="20"/>
      <w:lang w:val="en-GB"/>
    </w:rPr>
  </w:style>
  <w:style w:type="paragraph" w:styleId="Title">
    <w:name w:val="Title"/>
    <w:basedOn w:val="Normal"/>
    <w:next w:val="Normal"/>
    <w:link w:val="TitleChar"/>
    <w:uiPriority w:val="10"/>
    <w:qFormat/>
    <w:rsid w:val="009B6ECA"/>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B6ECA"/>
    <w:rPr>
      <w:rFonts w:ascii="Arial" w:eastAsiaTheme="minorEastAsia" w:hAnsi="Arial" w:cs="Arial"/>
      <w:b/>
      <w:bCs/>
      <w:kern w:val="28"/>
      <w:sz w:val="20"/>
      <w:szCs w:val="20"/>
      <w:lang w:val="en-GB"/>
    </w:rPr>
  </w:style>
  <w:style w:type="paragraph" w:customStyle="1" w:styleId="3GPPHeader">
    <w:name w:val="3GPP_Header"/>
    <w:basedOn w:val="BodyText"/>
    <w:rsid w:val="009B6ECA"/>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B6ECA"/>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B6ECA"/>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9B6ECA"/>
    <w:pPr>
      <w:spacing w:after="120"/>
    </w:pPr>
  </w:style>
  <w:style w:type="character" w:customStyle="1" w:styleId="BodyTextChar">
    <w:name w:val="Body Text Char"/>
    <w:basedOn w:val="DefaultParagraphFont"/>
    <w:link w:val="BodyText"/>
    <w:uiPriority w:val="99"/>
    <w:semiHidden/>
    <w:rsid w:val="009B6ECA"/>
    <w:rPr>
      <w:rFonts w:ascii="Times New Roman" w:hAnsi="Times New Roman"/>
      <w:sz w:val="20"/>
    </w:rPr>
  </w:style>
  <w:style w:type="paragraph" w:customStyle="1" w:styleId="pf0">
    <w:name w:val="pf0"/>
    <w:basedOn w:val="Normal"/>
    <w:rsid w:val="00737919"/>
    <w:pPr>
      <w:spacing w:before="100" w:beforeAutospacing="1" w:after="100" w:afterAutospacing="1" w:line="240" w:lineRule="auto"/>
      <w:ind w:left="920"/>
    </w:pPr>
    <w:rPr>
      <w:rFonts w:eastAsia="Times New Roman" w:cs="Times New Roman"/>
      <w:sz w:val="24"/>
      <w:szCs w:val="24"/>
      <w:lang w:val="en-GB" w:eastAsia="en-GB"/>
    </w:rPr>
  </w:style>
  <w:style w:type="character" w:customStyle="1" w:styleId="cf01">
    <w:name w:val="cf01"/>
    <w:basedOn w:val="DefaultParagraphFont"/>
    <w:rsid w:val="00737919"/>
    <w:rPr>
      <w:rFonts w:ascii="Segoe UI" w:hAnsi="Segoe UI" w:cs="Segoe UI" w:hint="default"/>
      <w:sz w:val="18"/>
      <w:szCs w:val="18"/>
    </w:rPr>
  </w:style>
  <w:style w:type="paragraph" w:styleId="Revision">
    <w:name w:val="Revision"/>
    <w:hidden/>
    <w:uiPriority w:val="99"/>
    <w:semiHidden/>
    <w:rsid w:val="008074D9"/>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200">
      <w:bodyDiv w:val="1"/>
      <w:marLeft w:val="0"/>
      <w:marRight w:val="0"/>
      <w:marTop w:val="0"/>
      <w:marBottom w:val="0"/>
      <w:divBdr>
        <w:top w:val="none" w:sz="0" w:space="0" w:color="auto"/>
        <w:left w:val="none" w:sz="0" w:space="0" w:color="auto"/>
        <w:bottom w:val="none" w:sz="0" w:space="0" w:color="auto"/>
        <w:right w:val="none" w:sz="0" w:space="0" w:color="auto"/>
      </w:divBdr>
      <w:divsChild>
        <w:div w:id="2053965368">
          <w:marLeft w:val="0"/>
          <w:marRight w:val="0"/>
          <w:marTop w:val="0"/>
          <w:marBottom w:val="0"/>
          <w:divBdr>
            <w:top w:val="none" w:sz="0" w:space="0" w:color="auto"/>
            <w:left w:val="none" w:sz="0" w:space="0" w:color="auto"/>
            <w:bottom w:val="none" w:sz="0" w:space="0" w:color="auto"/>
            <w:right w:val="none" w:sz="0" w:space="0" w:color="auto"/>
          </w:divBdr>
          <w:divsChild>
            <w:div w:id="1412579169">
              <w:marLeft w:val="0"/>
              <w:marRight w:val="0"/>
              <w:marTop w:val="0"/>
              <w:marBottom w:val="0"/>
              <w:divBdr>
                <w:top w:val="none" w:sz="0" w:space="0" w:color="auto"/>
                <w:left w:val="none" w:sz="0" w:space="0" w:color="auto"/>
                <w:bottom w:val="none" w:sz="0" w:space="0" w:color="auto"/>
                <w:right w:val="none" w:sz="0" w:space="0" w:color="auto"/>
              </w:divBdr>
            </w:div>
          </w:divsChild>
        </w:div>
        <w:div w:id="360084081">
          <w:marLeft w:val="0"/>
          <w:marRight w:val="0"/>
          <w:marTop w:val="0"/>
          <w:marBottom w:val="0"/>
          <w:divBdr>
            <w:top w:val="none" w:sz="0" w:space="0" w:color="auto"/>
            <w:left w:val="none" w:sz="0" w:space="0" w:color="auto"/>
            <w:bottom w:val="none" w:sz="0" w:space="0" w:color="auto"/>
            <w:right w:val="none" w:sz="0" w:space="0" w:color="auto"/>
          </w:divBdr>
          <w:divsChild>
            <w:div w:id="456147810">
              <w:marLeft w:val="0"/>
              <w:marRight w:val="0"/>
              <w:marTop w:val="0"/>
              <w:marBottom w:val="0"/>
              <w:divBdr>
                <w:top w:val="none" w:sz="0" w:space="0" w:color="auto"/>
                <w:left w:val="none" w:sz="0" w:space="0" w:color="auto"/>
                <w:bottom w:val="none" w:sz="0" w:space="0" w:color="auto"/>
                <w:right w:val="none" w:sz="0" w:space="0" w:color="auto"/>
              </w:divBdr>
            </w:div>
          </w:divsChild>
        </w:div>
        <w:div w:id="2122601637">
          <w:marLeft w:val="0"/>
          <w:marRight w:val="0"/>
          <w:marTop w:val="0"/>
          <w:marBottom w:val="0"/>
          <w:divBdr>
            <w:top w:val="none" w:sz="0" w:space="0" w:color="auto"/>
            <w:left w:val="none" w:sz="0" w:space="0" w:color="auto"/>
            <w:bottom w:val="none" w:sz="0" w:space="0" w:color="auto"/>
            <w:right w:val="none" w:sz="0" w:space="0" w:color="auto"/>
          </w:divBdr>
          <w:divsChild>
            <w:div w:id="35110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17946">
      <w:bodyDiv w:val="1"/>
      <w:marLeft w:val="0"/>
      <w:marRight w:val="0"/>
      <w:marTop w:val="0"/>
      <w:marBottom w:val="0"/>
      <w:divBdr>
        <w:top w:val="none" w:sz="0" w:space="0" w:color="auto"/>
        <w:left w:val="none" w:sz="0" w:space="0" w:color="auto"/>
        <w:bottom w:val="none" w:sz="0" w:space="0" w:color="auto"/>
        <w:right w:val="none" w:sz="0" w:space="0" w:color="auto"/>
      </w:divBdr>
      <w:divsChild>
        <w:div w:id="2106996820">
          <w:marLeft w:val="547"/>
          <w:marRight w:val="0"/>
          <w:marTop w:val="0"/>
          <w:marBottom w:val="120"/>
          <w:divBdr>
            <w:top w:val="none" w:sz="0" w:space="0" w:color="auto"/>
            <w:left w:val="none" w:sz="0" w:space="0" w:color="auto"/>
            <w:bottom w:val="none" w:sz="0" w:space="0" w:color="auto"/>
            <w:right w:val="none" w:sz="0" w:space="0" w:color="auto"/>
          </w:divBdr>
        </w:div>
        <w:div w:id="264583965">
          <w:marLeft w:val="547"/>
          <w:marRight w:val="0"/>
          <w:marTop w:val="0"/>
          <w:marBottom w:val="120"/>
          <w:divBdr>
            <w:top w:val="none" w:sz="0" w:space="0" w:color="auto"/>
            <w:left w:val="none" w:sz="0" w:space="0" w:color="auto"/>
            <w:bottom w:val="none" w:sz="0" w:space="0" w:color="auto"/>
            <w:right w:val="none" w:sz="0" w:space="0" w:color="auto"/>
          </w:divBdr>
        </w:div>
        <w:div w:id="1049302334">
          <w:marLeft w:val="1166"/>
          <w:marRight w:val="0"/>
          <w:marTop w:val="0"/>
          <w:marBottom w:val="120"/>
          <w:divBdr>
            <w:top w:val="none" w:sz="0" w:space="0" w:color="auto"/>
            <w:left w:val="none" w:sz="0" w:space="0" w:color="auto"/>
            <w:bottom w:val="none" w:sz="0" w:space="0" w:color="auto"/>
            <w:right w:val="none" w:sz="0" w:space="0" w:color="auto"/>
          </w:divBdr>
        </w:div>
        <w:div w:id="728386028">
          <w:marLeft w:val="547"/>
          <w:marRight w:val="0"/>
          <w:marTop w:val="0"/>
          <w:marBottom w:val="120"/>
          <w:divBdr>
            <w:top w:val="none" w:sz="0" w:space="0" w:color="auto"/>
            <w:left w:val="none" w:sz="0" w:space="0" w:color="auto"/>
            <w:bottom w:val="none" w:sz="0" w:space="0" w:color="auto"/>
            <w:right w:val="none" w:sz="0" w:space="0" w:color="auto"/>
          </w:divBdr>
        </w:div>
      </w:divsChild>
    </w:div>
    <w:div w:id="216206093">
      <w:bodyDiv w:val="1"/>
      <w:marLeft w:val="0"/>
      <w:marRight w:val="0"/>
      <w:marTop w:val="0"/>
      <w:marBottom w:val="0"/>
      <w:divBdr>
        <w:top w:val="none" w:sz="0" w:space="0" w:color="auto"/>
        <w:left w:val="none" w:sz="0" w:space="0" w:color="auto"/>
        <w:bottom w:val="none" w:sz="0" w:space="0" w:color="auto"/>
        <w:right w:val="none" w:sz="0" w:space="0" w:color="auto"/>
      </w:divBdr>
      <w:divsChild>
        <w:div w:id="1945847229">
          <w:marLeft w:val="547"/>
          <w:marRight w:val="0"/>
          <w:marTop w:val="0"/>
          <w:marBottom w:val="120"/>
          <w:divBdr>
            <w:top w:val="none" w:sz="0" w:space="0" w:color="auto"/>
            <w:left w:val="none" w:sz="0" w:space="0" w:color="auto"/>
            <w:bottom w:val="none" w:sz="0" w:space="0" w:color="auto"/>
            <w:right w:val="none" w:sz="0" w:space="0" w:color="auto"/>
          </w:divBdr>
        </w:div>
        <w:div w:id="1676492120">
          <w:marLeft w:val="1166"/>
          <w:marRight w:val="0"/>
          <w:marTop w:val="0"/>
          <w:marBottom w:val="120"/>
          <w:divBdr>
            <w:top w:val="none" w:sz="0" w:space="0" w:color="auto"/>
            <w:left w:val="none" w:sz="0" w:space="0" w:color="auto"/>
            <w:bottom w:val="none" w:sz="0" w:space="0" w:color="auto"/>
            <w:right w:val="none" w:sz="0" w:space="0" w:color="auto"/>
          </w:divBdr>
        </w:div>
        <w:div w:id="2125034072">
          <w:marLeft w:val="1166"/>
          <w:marRight w:val="0"/>
          <w:marTop w:val="0"/>
          <w:marBottom w:val="120"/>
          <w:divBdr>
            <w:top w:val="none" w:sz="0" w:space="0" w:color="auto"/>
            <w:left w:val="none" w:sz="0" w:space="0" w:color="auto"/>
            <w:bottom w:val="none" w:sz="0" w:space="0" w:color="auto"/>
            <w:right w:val="none" w:sz="0" w:space="0" w:color="auto"/>
          </w:divBdr>
        </w:div>
        <w:div w:id="1235315662">
          <w:marLeft w:val="547"/>
          <w:marRight w:val="0"/>
          <w:marTop w:val="0"/>
          <w:marBottom w:val="120"/>
          <w:divBdr>
            <w:top w:val="none" w:sz="0" w:space="0" w:color="auto"/>
            <w:left w:val="none" w:sz="0" w:space="0" w:color="auto"/>
            <w:bottom w:val="none" w:sz="0" w:space="0" w:color="auto"/>
            <w:right w:val="none" w:sz="0" w:space="0" w:color="auto"/>
          </w:divBdr>
        </w:div>
        <w:div w:id="490221088">
          <w:marLeft w:val="1166"/>
          <w:marRight w:val="0"/>
          <w:marTop w:val="0"/>
          <w:marBottom w:val="120"/>
          <w:divBdr>
            <w:top w:val="none" w:sz="0" w:space="0" w:color="auto"/>
            <w:left w:val="none" w:sz="0" w:space="0" w:color="auto"/>
            <w:bottom w:val="none" w:sz="0" w:space="0" w:color="auto"/>
            <w:right w:val="none" w:sz="0" w:space="0" w:color="auto"/>
          </w:divBdr>
        </w:div>
        <w:div w:id="847522270">
          <w:marLeft w:val="1166"/>
          <w:marRight w:val="0"/>
          <w:marTop w:val="0"/>
          <w:marBottom w:val="120"/>
          <w:divBdr>
            <w:top w:val="none" w:sz="0" w:space="0" w:color="auto"/>
            <w:left w:val="none" w:sz="0" w:space="0" w:color="auto"/>
            <w:bottom w:val="none" w:sz="0" w:space="0" w:color="auto"/>
            <w:right w:val="none" w:sz="0" w:space="0" w:color="auto"/>
          </w:divBdr>
        </w:div>
        <w:div w:id="2085760978">
          <w:marLeft w:val="547"/>
          <w:marRight w:val="0"/>
          <w:marTop w:val="0"/>
          <w:marBottom w:val="120"/>
          <w:divBdr>
            <w:top w:val="none" w:sz="0" w:space="0" w:color="auto"/>
            <w:left w:val="none" w:sz="0" w:space="0" w:color="auto"/>
            <w:bottom w:val="none" w:sz="0" w:space="0" w:color="auto"/>
            <w:right w:val="none" w:sz="0" w:space="0" w:color="auto"/>
          </w:divBdr>
        </w:div>
        <w:div w:id="652830352">
          <w:marLeft w:val="1166"/>
          <w:marRight w:val="0"/>
          <w:marTop w:val="0"/>
          <w:marBottom w:val="120"/>
          <w:divBdr>
            <w:top w:val="none" w:sz="0" w:space="0" w:color="auto"/>
            <w:left w:val="none" w:sz="0" w:space="0" w:color="auto"/>
            <w:bottom w:val="none" w:sz="0" w:space="0" w:color="auto"/>
            <w:right w:val="none" w:sz="0" w:space="0" w:color="auto"/>
          </w:divBdr>
        </w:div>
        <w:div w:id="835536427">
          <w:marLeft w:val="1166"/>
          <w:marRight w:val="0"/>
          <w:marTop w:val="0"/>
          <w:marBottom w:val="120"/>
          <w:divBdr>
            <w:top w:val="none" w:sz="0" w:space="0" w:color="auto"/>
            <w:left w:val="none" w:sz="0" w:space="0" w:color="auto"/>
            <w:bottom w:val="none" w:sz="0" w:space="0" w:color="auto"/>
            <w:right w:val="none" w:sz="0" w:space="0" w:color="auto"/>
          </w:divBdr>
        </w:div>
        <w:div w:id="2131238880">
          <w:marLeft w:val="547"/>
          <w:marRight w:val="0"/>
          <w:marTop w:val="0"/>
          <w:marBottom w:val="120"/>
          <w:divBdr>
            <w:top w:val="none" w:sz="0" w:space="0" w:color="auto"/>
            <w:left w:val="none" w:sz="0" w:space="0" w:color="auto"/>
            <w:bottom w:val="none" w:sz="0" w:space="0" w:color="auto"/>
            <w:right w:val="none" w:sz="0" w:space="0" w:color="auto"/>
          </w:divBdr>
        </w:div>
        <w:div w:id="2033259218">
          <w:marLeft w:val="547"/>
          <w:marRight w:val="0"/>
          <w:marTop w:val="0"/>
          <w:marBottom w:val="120"/>
          <w:divBdr>
            <w:top w:val="none" w:sz="0" w:space="0" w:color="auto"/>
            <w:left w:val="none" w:sz="0" w:space="0" w:color="auto"/>
            <w:bottom w:val="none" w:sz="0" w:space="0" w:color="auto"/>
            <w:right w:val="none" w:sz="0" w:space="0" w:color="auto"/>
          </w:divBdr>
        </w:div>
      </w:divsChild>
    </w:div>
    <w:div w:id="245261703">
      <w:bodyDiv w:val="1"/>
      <w:marLeft w:val="0"/>
      <w:marRight w:val="0"/>
      <w:marTop w:val="0"/>
      <w:marBottom w:val="0"/>
      <w:divBdr>
        <w:top w:val="none" w:sz="0" w:space="0" w:color="auto"/>
        <w:left w:val="none" w:sz="0" w:space="0" w:color="auto"/>
        <w:bottom w:val="none" w:sz="0" w:space="0" w:color="auto"/>
        <w:right w:val="none" w:sz="0" w:space="0" w:color="auto"/>
      </w:divBdr>
    </w:div>
    <w:div w:id="251280149">
      <w:bodyDiv w:val="1"/>
      <w:marLeft w:val="0"/>
      <w:marRight w:val="0"/>
      <w:marTop w:val="0"/>
      <w:marBottom w:val="0"/>
      <w:divBdr>
        <w:top w:val="none" w:sz="0" w:space="0" w:color="auto"/>
        <w:left w:val="none" w:sz="0" w:space="0" w:color="auto"/>
        <w:bottom w:val="none" w:sz="0" w:space="0" w:color="auto"/>
        <w:right w:val="none" w:sz="0" w:space="0" w:color="auto"/>
      </w:divBdr>
    </w:div>
    <w:div w:id="350572864">
      <w:bodyDiv w:val="1"/>
      <w:marLeft w:val="0"/>
      <w:marRight w:val="0"/>
      <w:marTop w:val="0"/>
      <w:marBottom w:val="0"/>
      <w:divBdr>
        <w:top w:val="none" w:sz="0" w:space="0" w:color="auto"/>
        <w:left w:val="none" w:sz="0" w:space="0" w:color="auto"/>
        <w:bottom w:val="none" w:sz="0" w:space="0" w:color="auto"/>
        <w:right w:val="none" w:sz="0" w:space="0" w:color="auto"/>
      </w:divBdr>
    </w:div>
    <w:div w:id="379475612">
      <w:bodyDiv w:val="1"/>
      <w:marLeft w:val="0"/>
      <w:marRight w:val="0"/>
      <w:marTop w:val="0"/>
      <w:marBottom w:val="0"/>
      <w:divBdr>
        <w:top w:val="none" w:sz="0" w:space="0" w:color="auto"/>
        <w:left w:val="none" w:sz="0" w:space="0" w:color="auto"/>
        <w:bottom w:val="none" w:sz="0" w:space="0" w:color="auto"/>
        <w:right w:val="none" w:sz="0" w:space="0" w:color="auto"/>
      </w:divBdr>
      <w:divsChild>
        <w:div w:id="2070375975">
          <w:marLeft w:val="547"/>
          <w:marRight w:val="0"/>
          <w:marTop w:val="0"/>
          <w:marBottom w:val="120"/>
          <w:divBdr>
            <w:top w:val="none" w:sz="0" w:space="0" w:color="auto"/>
            <w:left w:val="none" w:sz="0" w:space="0" w:color="auto"/>
            <w:bottom w:val="none" w:sz="0" w:space="0" w:color="auto"/>
            <w:right w:val="none" w:sz="0" w:space="0" w:color="auto"/>
          </w:divBdr>
        </w:div>
        <w:div w:id="1794246208">
          <w:marLeft w:val="547"/>
          <w:marRight w:val="0"/>
          <w:marTop w:val="0"/>
          <w:marBottom w:val="120"/>
          <w:divBdr>
            <w:top w:val="none" w:sz="0" w:space="0" w:color="auto"/>
            <w:left w:val="none" w:sz="0" w:space="0" w:color="auto"/>
            <w:bottom w:val="none" w:sz="0" w:space="0" w:color="auto"/>
            <w:right w:val="none" w:sz="0" w:space="0" w:color="auto"/>
          </w:divBdr>
        </w:div>
        <w:div w:id="669061742">
          <w:marLeft w:val="547"/>
          <w:marRight w:val="0"/>
          <w:marTop w:val="0"/>
          <w:marBottom w:val="120"/>
          <w:divBdr>
            <w:top w:val="none" w:sz="0" w:space="0" w:color="auto"/>
            <w:left w:val="none" w:sz="0" w:space="0" w:color="auto"/>
            <w:bottom w:val="none" w:sz="0" w:space="0" w:color="auto"/>
            <w:right w:val="none" w:sz="0" w:space="0" w:color="auto"/>
          </w:divBdr>
        </w:div>
      </w:divsChild>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61073263">
      <w:bodyDiv w:val="1"/>
      <w:marLeft w:val="0"/>
      <w:marRight w:val="0"/>
      <w:marTop w:val="0"/>
      <w:marBottom w:val="0"/>
      <w:divBdr>
        <w:top w:val="none" w:sz="0" w:space="0" w:color="auto"/>
        <w:left w:val="none" w:sz="0" w:space="0" w:color="auto"/>
        <w:bottom w:val="none" w:sz="0" w:space="0" w:color="auto"/>
        <w:right w:val="none" w:sz="0" w:space="0" w:color="auto"/>
      </w:divBdr>
    </w:div>
    <w:div w:id="482086225">
      <w:bodyDiv w:val="1"/>
      <w:marLeft w:val="0"/>
      <w:marRight w:val="0"/>
      <w:marTop w:val="0"/>
      <w:marBottom w:val="0"/>
      <w:divBdr>
        <w:top w:val="none" w:sz="0" w:space="0" w:color="auto"/>
        <w:left w:val="none" w:sz="0" w:space="0" w:color="auto"/>
        <w:bottom w:val="none" w:sz="0" w:space="0" w:color="auto"/>
        <w:right w:val="none" w:sz="0" w:space="0" w:color="auto"/>
      </w:divBdr>
    </w:div>
    <w:div w:id="530387554">
      <w:bodyDiv w:val="1"/>
      <w:marLeft w:val="0"/>
      <w:marRight w:val="0"/>
      <w:marTop w:val="0"/>
      <w:marBottom w:val="0"/>
      <w:divBdr>
        <w:top w:val="none" w:sz="0" w:space="0" w:color="auto"/>
        <w:left w:val="none" w:sz="0" w:space="0" w:color="auto"/>
        <w:bottom w:val="none" w:sz="0" w:space="0" w:color="auto"/>
        <w:right w:val="none" w:sz="0" w:space="0" w:color="auto"/>
      </w:divBdr>
      <w:divsChild>
        <w:div w:id="1880391159">
          <w:marLeft w:val="562"/>
          <w:marRight w:val="0"/>
          <w:marTop w:val="0"/>
          <w:marBottom w:val="120"/>
          <w:divBdr>
            <w:top w:val="none" w:sz="0" w:space="0" w:color="auto"/>
            <w:left w:val="none" w:sz="0" w:space="0" w:color="auto"/>
            <w:bottom w:val="none" w:sz="0" w:space="0" w:color="auto"/>
            <w:right w:val="none" w:sz="0" w:space="0" w:color="auto"/>
          </w:divBdr>
        </w:div>
      </w:divsChild>
    </w:div>
    <w:div w:id="558976088">
      <w:bodyDiv w:val="1"/>
      <w:marLeft w:val="0"/>
      <w:marRight w:val="0"/>
      <w:marTop w:val="0"/>
      <w:marBottom w:val="0"/>
      <w:divBdr>
        <w:top w:val="none" w:sz="0" w:space="0" w:color="auto"/>
        <w:left w:val="none" w:sz="0" w:space="0" w:color="auto"/>
        <w:bottom w:val="none" w:sz="0" w:space="0" w:color="auto"/>
        <w:right w:val="none" w:sz="0" w:space="0" w:color="auto"/>
      </w:divBdr>
    </w:div>
    <w:div w:id="573781973">
      <w:bodyDiv w:val="1"/>
      <w:marLeft w:val="0"/>
      <w:marRight w:val="0"/>
      <w:marTop w:val="0"/>
      <w:marBottom w:val="0"/>
      <w:divBdr>
        <w:top w:val="none" w:sz="0" w:space="0" w:color="auto"/>
        <w:left w:val="none" w:sz="0" w:space="0" w:color="auto"/>
        <w:bottom w:val="none" w:sz="0" w:space="0" w:color="auto"/>
        <w:right w:val="none" w:sz="0" w:space="0" w:color="auto"/>
      </w:divBdr>
      <w:divsChild>
        <w:div w:id="1701125713">
          <w:marLeft w:val="547"/>
          <w:marRight w:val="0"/>
          <w:marTop w:val="0"/>
          <w:marBottom w:val="120"/>
          <w:divBdr>
            <w:top w:val="none" w:sz="0" w:space="0" w:color="auto"/>
            <w:left w:val="none" w:sz="0" w:space="0" w:color="auto"/>
            <w:bottom w:val="none" w:sz="0" w:space="0" w:color="auto"/>
            <w:right w:val="none" w:sz="0" w:space="0" w:color="auto"/>
          </w:divBdr>
        </w:div>
        <w:div w:id="608589770">
          <w:marLeft w:val="1166"/>
          <w:marRight w:val="0"/>
          <w:marTop w:val="0"/>
          <w:marBottom w:val="120"/>
          <w:divBdr>
            <w:top w:val="none" w:sz="0" w:space="0" w:color="auto"/>
            <w:left w:val="none" w:sz="0" w:space="0" w:color="auto"/>
            <w:bottom w:val="none" w:sz="0" w:space="0" w:color="auto"/>
            <w:right w:val="none" w:sz="0" w:space="0" w:color="auto"/>
          </w:divBdr>
        </w:div>
        <w:div w:id="1205868871">
          <w:marLeft w:val="547"/>
          <w:marRight w:val="0"/>
          <w:marTop w:val="0"/>
          <w:marBottom w:val="120"/>
          <w:divBdr>
            <w:top w:val="none" w:sz="0" w:space="0" w:color="auto"/>
            <w:left w:val="none" w:sz="0" w:space="0" w:color="auto"/>
            <w:bottom w:val="none" w:sz="0" w:space="0" w:color="auto"/>
            <w:right w:val="none" w:sz="0" w:space="0" w:color="auto"/>
          </w:divBdr>
        </w:div>
        <w:div w:id="1796558250">
          <w:marLeft w:val="1166"/>
          <w:marRight w:val="0"/>
          <w:marTop w:val="0"/>
          <w:marBottom w:val="120"/>
          <w:divBdr>
            <w:top w:val="none" w:sz="0" w:space="0" w:color="auto"/>
            <w:left w:val="none" w:sz="0" w:space="0" w:color="auto"/>
            <w:bottom w:val="none" w:sz="0" w:space="0" w:color="auto"/>
            <w:right w:val="none" w:sz="0" w:space="0" w:color="auto"/>
          </w:divBdr>
        </w:div>
        <w:div w:id="1026055299">
          <w:marLeft w:val="547"/>
          <w:marRight w:val="0"/>
          <w:marTop w:val="0"/>
          <w:marBottom w:val="120"/>
          <w:divBdr>
            <w:top w:val="none" w:sz="0" w:space="0" w:color="auto"/>
            <w:left w:val="none" w:sz="0" w:space="0" w:color="auto"/>
            <w:bottom w:val="none" w:sz="0" w:space="0" w:color="auto"/>
            <w:right w:val="none" w:sz="0" w:space="0" w:color="auto"/>
          </w:divBdr>
        </w:div>
        <w:div w:id="1849251808">
          <w:marLeft w:val="547"/>
          <w:marRight w:val="0"/>
          <w:marTop w:val="0"/>
          <w:marBottom w:val="120"/>
          <w:divBdr>
            <w:top w:val="none" w:sz="0" w:space="0" w:color="auto"/>
            <w:left w:val="none" w:sz="0" w:space="0" w:color="auto"/>
            <w:bottom w:val="none" w:sz="0" w:space="0" w:color="auto"/>
            <w:right w:val="none" w:sz="0" w:space="0" w:color="auto"/>
          </w:divBdr>
        </w:div>
        <w:div w:id="1823427022">
          <w:marLeft w:val="547"/>
          <w:marRight w:val="0"/>
          <w:marTop w:val="0"/>
          <w:marBottom w:val="120"/>
          <w:divBdr>
            <w:top w:val="none" w:sz="0" w:space="0" w:color="auto"/>
            <w:left w:val="none" w:sz="0" w:space="0" w:color="auto"/>
            <w:bottom w:val="none" w:sz="0" w:space="0" w:color="auto"/>
            <w:right w:val="none" w:sz="0" w:space="0" w:color="auto"/>
          </w:divBdr>
        </w:div>
        <w:div w:id="2101639117">
          <w:marLeft w:val="547"/>
          <w:marRight w:val="0"/>
          <w:marTop w:val="0"/>
          <w:marBottom w:val="120"/>
          <w:divBdr>
            <w:top w:val="none" w:sz="0" w:space="0" w:color="auto"/>
            <w:left w:val="none" w:sz="0" w:space="0" w:color="auto"/>
            <w:bottom w:val="none" w:sz="0" w:space="0" w:color="auto"/>
            <w:right w:val="none" w:sz="0" w:space="0" w:color="auto"/>
          </w:divBdr>
        </w:div>
        <w:div w:id="1528828940">
          <w:marLeft w:val="547"/>
          <w:marRight w:val="0"/>
          <w:marTop w:val="0"/>
          <w:marBottom w:val="120"/>
          <w:divBdr>
            <w:top w:val="none" w:sz="0" w:space="0" w:color="auto"/>
            <w:left w:val="none" w:sz="0" w:space="0" w:color="auto"/>
            <w:bottom w:val="none" w:sz="0" w:space="0" w:color="auto"/>
            <w:right w:val="none" w:sz="0" w:space="0" w:color="auto"/>
          </w:divBdr>
        </w:div>
      </w:divsChild>
    </w:div>
    <w:div w:id="619846542">
      <w:bodyDiv w:val="1"/>
      <w:marLeft w:val="0"/>
      <w:marRight w:val="0"/>
      <w:marTop w:val="0"/>
      <w:marBottom w:val="0"/>
      <w:divBdr>
        <w:top w:val="none" w:sz="0" w:space="0" w:color="auto"/>
        <w:left w:val="none" w:sz="0" w:space="0" w:color="auto"/>
        <w:bottom w:val="none" w:sz="0" w:space="0" w:color="auto"/>
        <w:right w:val="none" w:sz="0" w:space="0" w:color="auto"/>
      </w:divBdr>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816916609">
      <w:bodyDiv w:val="1"/>
      <w:marLeft w:val="0"/>
      <w:marRight w:val="0"/>
      <w:marTop w:val="0"/>
      <w:marBottom w:val="0"/>
      <w:divBdr>
        <w:top w:val="none" w:sz="0" w:space="0" w:color="auto"/>
        <w:left w:val="none" w:sz="0" w:space="0" w:color="auto"/>
        <w:bottom w:val="none" w:sz="0" w:space="0" w:color="auto"/>
        <w:right w:val="none" w:sz="0" w:space="0" w:color="auto"/>
      </w:divBdr>
      <w:divsChild>
        <w:div w:id="403262170">
          <w:marLeft w:val="274"/>
          <w:marRight w:val="0"/>
          <w:marTop w:val="0"/>
          <w:marBottom w:val="120"/>
          <w:divBdr>
            <w:top w:val="none" w:sz="0" w:space="0" w:color="auto"/>
            <w:left w:val="none" w:sz="0" w:space="0" w:color="auto"/>
            <w:bottom w:val="none" w:sz="0" w:space="0" w:color="auto"/>
            <w:right w:val="none" w:sz="0" w:space="0" w:color="auto"/>
          </w:divBdr>
        </w:div>
        <w:div w:id="1044258393">
          <w:marLeft w:val="1166"/>
          <w:marRight w:val="0"/>
          <w:marTop w:val="0"/>
          <w:marBottom w:val="120"/>
          <w:divBdr>
            <w:top w:val="none" w:sz="0" w:space="0" w:color="auto"/>
            <w:left w:val="none" w:sz="0" w:space="0" w:color="auto"/>
            <w:bottom w:val="none" w:sz="0" w:space="0" w:color="auto"/>
            <w:right w:val="none" w:sz="0" w:space="0" w:color="auto"/>
          </w:divBdr>
        </w:div>
        <w:div w:id="1062871143">
          <w:marLeft w:val="547"/>
          <w:marRight w:val="0"/>
          <w:marTop w:val="0"/>
          <w:marBottom w:val="120"/>
          <w:divBdr>
            <w:top w:val="none" w:sz="0" w:space="0" w:color="auto"/>
            <w:left w:val="none" w:sz="0" w:space="0" w:color="auto"/>
            <w:bottom w:val="none" w:sz="0" w:space="0" w:color="auto"/>
            <w:right w:val="none" w:sz="0" w:space="0" w:color="auto"/>
          </w:divBdr>
        </w:div>
        <w:div w:id="1595670994">
          <w:marLeft w:val="1166"/>
          <w:marRight w:val="0"/>
          <w:marTop w:val="0"/>
          <w:marBottom w:val="120"/>
          <w:divBdr>
            <w:top w:val="none" w:sz="0" w:space="0" w:color="auto"/>
            <w:left w:val="none" w:sz="0" w:space="0" w:color="auto"/>
            <w:bottom w:val="none" w:sz="0" w:space="0" w:color="auto"/>
            <w:right w:val="none" w:sz="0" w:space="0" w:color="auto"/>
          </w:divBdr>
        </w:div>
        <w:div w:id="1830362489">
          <w:marLeft w:val="547"/>
          <w:marRight w:val="0"/>
          <w:marTop w:val="0"/>
          <w:marBottom w:val="120"/>
          <w:divBdr>
            <w:top w:val="none" w:sz="0" w:space="0" w:color="auto"/>
            <w:left w:val="none" w:sz="0" w:space="0" w:color="auto"/>
            <w:bottom w:val="none" w:sz="0" w:space="0" w:color="auto"/>
            <w:right w:val="none" w:sz="0" w:space="0" w:color="auto"/>
          </w:divBdr>
        </w:div>
        <w:div w:id="2033914549">
          <w:marLeft w:val="1166"/>
          <w:marRight w:val="0"/>
          <w:marTop w:val="0"/>
          <w:marBottom w:val="120"/>
          <w:divBdr>
            <w:top w:val="none" w:sz="0" w:space="0" w:color="auto"/>
            <w:left w:val="none" w:sz="0" w:space="0" w:color="auto"/>
            <w:bottom w:val="none" w:sz="0" w:space="0" w:color="auto"/>
            <w:right w:val="none" w:sz="0" w:space="0" w:color="auto"/>
          </w:divBdr>
        </w:div>
        <w:div w:id="2034568434">
          <w:marLeft w:val="547"/>
          <w:marRight w:val="0"/>
          <w:marTop w:val="0"/>
          <w:marBottom w:val="120"/>
          <w:divBdr>
            <w:top w:val="none" w:sz="0" w:space="0" w:color="auto"/>
            <w:left w:val="none" w:sz="0" w:space="0" w:color="auto"/>
            <w:bottom w:val="none" w:sz="0" w:space="0" w:color="auto"/>
            <w:right w:val="none" w:sz="0" w:space="0" w:color="auto"/>
          </w:divBdr>
        </w:div>
      </w:divsChild>
    </w:div>
    <w:div w:id="934750453">
      <w:bodyDiv w:val="1"/>
      <w:marLeft w:val="0"/>
      <w:marRight w:val="0"/>
      <w:marTop w:val="0"/>
      <w:marBottom w:val="0"/>
      <w:divBdr>
        <w:top w:val="none" w:sz="0" w:space="0" w:color="auto"/>
        <w:left w:val="none" w:sz="0" w:space="0" w:color="auto"/>
        <w:bottom w:val="none" w:sz="0" w:space="0" w:color="auto"/>
        <w:right w:val="none" w:sz="0" w:space="0" w:color="auto"/>
      </w:divBdr>
    </w:div>
    <w:div w:id="1013725487">
      <w:bodyDiv w:val="1"/>
      <w:marLeft w:val="0"/>
      <w:marRight w:val="0"/>
      <w:marTop w:val="0"/>
      <w:marBottom w:val="0"/>
      <w:divBdr>
        <w:top w:val="none" w:sz="0" w:space="0" w:color="auto"/>
        <w:left w:val="none" w:sz="0" w:space="0" w:color="auto"/>
        <w:bottom w:val="none" w:sz="0" w:space="0" w:color="auto"/>
        <w:right w:val="none" w:sz="0" w:space="0" w:color="auto"/>
      </w:divBdr>
      <w:divsChild>
        <w:div w:id="389379704">
          <w:marLeft w:val="547"/>
          <w:marRight w:val="0"/>
          <w:marTop w:val="0"/>
          <w:marBottom w:val="120"/>
          <w:divBdr>
            <w:top w:val="none" w:sz="0" w:space="0" w:color="auto"/>
            <w:left w:val="none" w:sz="0" w:space="0" w:color="auto"/>
            <w:bottom w:val="none" w:sz="0" w:space="0" w:color="auto"/>
            <w:right w:val="none" w:sz="0" w:space="0" w:color="auto"/>
          </w:divBdr>
        </w:div>
        <w:div w:id="1495101611">
          <w:marLeft w:val="547"/>
          <w:marRight w:val="0"/>
          <w:marTop w:val="0"/>
          <w:marBottom w:val="120"/>
          <w:divBdr>
            <w:top w:val="none" w:sz="0" w:space="0" w:color="auto"/>
            <w:left w:val="none" w:sz="0" w:space="0" w:color="auto"/>
            <w:bottom w:val="none" w:sz="0" w:space="0" w:color="auto"/>
            <w:right w:val="none" w:sz="0" w:space="0" w:color="auto"/>
          </w:divBdr>
        </w:div>
        <w:div w:id="942612313">
          <w:marLeft w:val="547"/>
          <w:marRight w:val="0"/>
          <w:marTop w:val="0"/>
          <w:marBottom w:val="120"/>
          <w:divBdr>
            <w:top w:val="none" w:sz="0" w:space="0" w:color="auto"/>
            <w:left w:val="none" w:sz="0" w:space="0" w:color="auto"/>
            <w:bottom w:val="none" w:sz="0" w:space="0" w:color="auto"/>
            <w:right w:val="none" w:sz="0" w:space="0" w:color="auto"/>
          </w:divBdr>
        </w:div>
        <w:div w:id="2062944841">
          <w:marLeft w:val="1166"/>
          <w:marRight w:val="0"/>
          <w:marTop w:val="0"/>
          <w:marBottom w:val="120"/>
          <w:divBdr>
            <w:top w:val="none" w:sz="0" w:space="0" w:color="auto"/>
            <w:left w:val="none" w:sz="0" w:space="0" w:color="auto"/>
            <w:bottom w:val="none" w:sz="0" w:space="0" w:color="auto"/>
            <w:right w:val="none" w:sz="0" w:space="0" w:color="auto"/>
          </w:divBdr>
        </w:div>
        <w:div w:id="825435507">
          <w:marLeft w:val="547"/>
          <w:marRight w:val="0"/>
          <w:marTop w:val="0"/>
          <w:marBottom w:val="120"/>
          <w:divBdr>
            <w:top w:val="none" w:sz="0" w:space="0" w:color="auto"/>
            <w:left w:val="none" w:sz="0" w:space="0" w:color="auto"/>
            <w:bottom w:val="none" w:sz="0" w:space="0" w:color="auto"/>
            <w:right w:val="none" w:sz="0" w:space="0" w:color="auto"/>
          </w:divBdr>
        </w:div>
        <w:div w:id="442115663">
          <w:marLeft w:val="547"/>
          <w:marRight w:val="0"/>
          <w:marTop w:val="0"/>
          <w:marBottom w:val="120"/>
          <w:divBdr>
            <w:top w:val="none" w:sz="0" w:space="0" w:color="auto"/>
            <w:left w:val="none" w:sz="0" w:space="0" w:color="auto"/>
            <w:bottom w:val="none" w:sz="0" w:space="0" w:color="auto"/>
            <w:right w:val="none" w:sz="0" w:space="0" w:color="auto"/>
          </w:divBdr>
        </w:div>
      </w:divsChild>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241019145">
      <w:bodyDiv w:val="1"/>
      <w:marLeft w:val="0"/>
      <w:marRight w:val="0"/>
      <w:marTop w:val="0"/>
      <w:marBottom w:val="0"/>
      <w:divBdr>
        <w:top w:val="none" w:sz="0" w:space="0" w:color="auto"/>
        <w:left w:val="none" w:sz="0" w:space="0" w:color="auto"/>
        <w:bottom w:val="none" w:sz="0" w:space="0" w:color="auto"/>
        <w:right w:val="none" w:sz="0" w:space="0" w:color="auto"/>
      </w:divBdr>
    </w:div>
    <w:div w:id="1346831653">
      <w:bodyDiv w:val="1"/>
      <w:marLeft w:val="0"/>
      <w:marRight w:val="0"/>
      <w:marTop w:val="0"/>
      <w:marBottom w:val="0"/>
      <w:divBdr>
        <w:top w:val="none" w:sz="0" w:space="0" w:color="auto"/>
        <w:left w:val="none" w:sz="0" w:space="0" w:color="auto"/>
        <w:bottom w:val="none" w:sz="0" w:space="0" w:color="auto"/>
        <w:right w:val="none" w:sz="0" w:space="0" w:color="auto"/>
      </w:divBdr>
      <w:divsChild>
        <w:div w:id="1968584670">
          <w:marLeft w:val="547"/>
          <w:marRight w:val="0"/>
          <w:marTop w:val="0"/>
          <w:marBottom w:val="120"/>
          <w:divBdr>
            <w:top w:val="none" w:sz="0" w:space="0" w:color="auto"/>
            <w:left w:val="none" w:sz="0" w:space="0" w:color="auto"/>
            <w:bottom w:val="none" w:sz="0" w:space="0" w:color="auto"/>
            <w:right w:val="none" w:sz="0" w:space="0" w:color="auto"/>
          </w:divBdr>
        </w:div>
        <w:div w:id="212038172">
          <w:marLeft w:val="547"/>
          <w:marRight w:val="0"/>
          <w:marTop w:val="0"/>
          <w:marBottom w:val="120"/>
          <w:divBdr>
            <w:top w:val="none" w:sz="0" w:space="0" w:color="auto"/>
            <w:left w:val="none" w:sz="0" w:space="0" w:color="auto"/>
            <w:bottom w:val="none" w:sz="0" w:space="0" w:color="auto"/>
            <w:right w:val="none" w:sz="0" w:space="0" w:color="auto"/>
          </w:divBdr>
        </w:div>
        <w:div w:id="1144203465">
          <w:marLeft w:val="1166"/>
          <w:marRight w:val="0"/>
          <w:marTop w:val="0"/>
          <w:marBottom w:val="120"/>
          <w:divBdr>
            <w:top w:val="none" w:sz="0" w:space="0" w:color="auto"/>
            <w:left w:val="none" w:sz="0" w:space="0" w:color="auto"/>
            <w:bottom w:val="none" w:sz="0" w:space="0" w:color="auto"/>
            <w:right w:val="none" w:sz="0" w:space="0" w:color="auto"/>
          </w:divBdr>
        </w:div>
        <w:div w:id="201552002">
          <w:marLeft w:val="547"/>
          <w:marRight w:val="0"/>
          <w:marTop w:val="0"/>
          <w:marBottom w:val="120"/>
          <w:divBdr>
            <w:top w:val="none" w:sz="0" w:space="0" w:color="auto"/>
            <w:left w:val="none" w:sz="0" w:space="0" w:color="auto"/>
            <w:bottom w:val="none" w:sz="0" w:space="0" w:color="auto"/>
            <w:right w:val="none" w:sz="0" w:space="0" w:color="auto"/>
          </w:divBdr>
        </w:div>
      </w:divsChild>
    </w:div>
    <w:div w:id="1378092905">
      <w:bodyDiv w:val="1"/>
      <w:marLeft w:val="0"/>
      <w:marRight w:val="0"/>
      <w:marTop w:val="0"/>
      <w:marBottom w:val="0"/>
      <w:divBdr>
        <w:top w:val="none" w:sz="0" w:space="0" w:color="auto"/>
        <w:left w:val="none" w:sz="0" w:space="0" w:color="auto"/>
        <w:bottom w:val="none" w:sz="0" w:space="0" w:color="auto"/>
        <w:right w:val="none" w:sz="0" w:space="0" w:color="auto"/>
      </w:divBdr>
      <w:divsChild>
        <w:div w:id="989095624">
          <w:marLeft w:val="547"/>
          <w:marRight w:val="0"/>
          <w:marTop w:val="0"/>
          <w:marBottom w:val="120"/>
          <w:divBdr>
            <w:top w:val="none" w:sz="0" w:space="0" w:color="auto"/>
            <w:left w:val="none" w:sz="0" w:space="0" w:color="auto"/>
            <w:bottom w:val="none" w:sz="0" w:space="0" w:color="auto"/>
            <w:right w:val="none" w:sz="0" w:space="0" w:color="auto"/>
          </w:divBdr>
        </w:div>
        <w:div w:id="199976879">
          <w:marLeft w:val="547"/>
          <w:marRight w:val="0"/>
          <w:marTop w:val="0"/>
          <w:marBottom w:val="120"/>
          <w:divBdr>
            <w:top w:val="none" w:sz="0" w:space="0" w:color="auto"/>
            <w:left w:val="none" w:sz="0" w:space="0" w:color="auto"/>
            <w:bottom w:val="none" w:sz="0" w:space="0" w:color="auto"/>
            <w:right w:val="none" w:sz="0" w:space="0" w:color="auto"/>
          </w:divBdr>
        </w:div>
        <w:div w:id="2137260968">
          <w:marLeft w:val="547"/>
          <w:marRight w:val="0"/>
          <w:marTop w:val="0"/>
          <w:marBottom w:val="120"/>
          <w:divBdr>
            <w:top w:val="none" w:sz="0" w:space="0" w:color="auto"/>
            <w:left w:val="none" w:sz="0" w:space="0" w:color="auto"/>
            <w:bottom w:val="none" w:sz="0" w:space="0" w:color="auto"/>
            <w:right w:val="none" w:sz="0" w:space="0" w:color="auto"/>
          </w:divBdr>
        </w:div>
        <w:div w:id="2023703884">
          <w:marLeft w:val="547"/>
          <w:marRight w:val="0"/>
          <w:marTop w:val="0"/>
          <w:marBottom w:val="120"/>
          <w:divBdr>
            <w:top w:val="none" w:sz="0" w:space="0" w:color="auto"/>
            <w:left w:val="none" w:sz="0" w:space="0" w:color="auto"/>
            <w:bottom w:val="none" w:sz="0" w:space="0" w:color="auto"/>
            <w:right w:val="none" w:sz="0" w:space="0" w:color="auto"/>
          </w:divBdr>
        </w:div>
        <w:div w:id="1585605192">
          <w:marLeft w:val="547"/>
          <w:marRight w:val="0"/>
          <w:marTop w:val="0"/>
          <w:marBottom w:val="120"/>
          <w:divBdr>
            <w:top w:val="none" w:sz="0" w:space="0" w:color="auto"/>
            <w:left w:val="none" w:sz="0" w:space="0" w:color="auto"/>
            <w:bottom w:val="none" w:sz="0" w:space="0" w:color="auto"/>
            <w:right w:val="none" w:sz="0" w:space="0" w:color="auto"/>
          </w:divBdr>
        </w:div>
        <w:div w:id="1045789456">
          <w:marLeft w:val="547"/>
          <w:marRight w:val="0"/>
          <w:marTop w:val="0"/>
          <w:marBottom w:val="120"/>
          <w:divBdr>
            <w:top w:val="none" w:sz="0" w:space="0" w:color="auto"/>
            <w:left w:val="none" w:sz="0" w:space="0" w:color="auto"/>
            <w:bottom w:val="none" w:sz="0" w:space="0" w:color="auto"/>
            <w:right w:val="none" w:sz="0" w:space="0" w:color="auto"/>
          </w:divBdr>
        </w:div>
      </w:divsChild>
    </w:div>
    <w:div w:id="1405302887">
      <w:bodyDiv w:val="1"/>
      <w:marLeft w:val="0"/>
      <w:marRight w:val="0"/>
      <w:marTop w:val="0"/>
      <w:marBottom w:val="0"/>
      <w:divBdr>
        <w:top w:val="none" w:sz="0" w:space="0" w:color="auto"/>
        <w:left w:val="none" w:sz="0" w:space="0" w:color="auto"/>
        <w:bottom w:val="none" w:sz="0" w:space="0" w:color="auto"/>
        <w:right w:val="none" w:sz="0" w:space="0" w:color="auto"/>
      </w:divBdr>
      <w:divsChild>
        <w:div w:id="236478912">
          <w:marLeft w:val="562"/>
          <w:marRight w:val="0"/>
          <w:marTop w:val="0"/>
          <w:marBottom w:val="40"/>
          <w:divBdr>
            <w:top w:val="none" w:sz="0" w:space="0" w:color="auto"/>
            <w:left w:val="none" w:sz="0" w:space="0" w:color="auto"/>
            <w:bottom w:val="none" w:sz="0" w:space="0" w:color="auto"/>
            <w:right w:val="none" w:sz="0" w:space="0" w:color="auto"/>
          </w:divBdr>
        </w:div>
        <w:div w:id="727654641">
          <w:marLeft w:val="850"/>
          <w:marRight w:val="0"/>
          <w:marTop w:val="0"/>
          <w:marBottom w:val="40"/>
          <w:divBdr>
            <w:top w:val="none" w:sz="0" w:space="0" w:color="auto"/>
            <w:left w:val="none" w:sz="0" w:space="0" w:color="auto"/>
            <w:bottom w:val="none" w:sz="0" w:space="0" w:color="auto"/>
            <w:right w:val="none" w:sz="0" w:space="0" w:color="auto"/>
          </w:divBdr>
        </w:div>
        <w:div w:id="1595630378">
          <w:marLeft w:val="1138"/>
          <w:marRight w:val="0"/>
          <w:marTop w:val="0"/>
          <w:marBottom w:val="40"/>
          <w:divBdr>
            <w:top w:val="none" w:sz="0" w:space="0" w:color="auto"/>
            <w:left w:val="none" w:sz="0" w:space="0" w:color="auto"/>
            <w:bottom w:val="none" w:sz="0" w:space="0" w:color="auto"/>
            <w:right w:val="none" w:sz="0" w:space="0" w:color="auto"/>
          </w:divBdr>
        </w:div>
        <w:div w:id="1416051656">
          <w:marLeft w:val="1138"/>
          <w:marRight w:val="0"/>
          <w:marTop w:val="0"/>
          <w:marBottom w:val="40"/>
          <w:divBdr>
            <w:top w:val="none" w:sz="0" w:space="0" w:color="auto"/>
            <w:left w:val="none" w:sz="0" w:space="0" w:color="auto"/>
            <w:bottom w:val="none" w:sz="0" w:space="0" w:color="auto"/>
            <w:right w:val="none" w:sz="0" w:space="0" w:color="auto"/>
          </w:divBdr>
        </w:div>
        <w:div w:id="423501848">
          <w:marLeft w:val="835"/>
          <w:marRight w:val="0"/>
          <w:marTop w:val="0"/>
          <w:marBottom w:val="40"/>
          <w:divBdr>
            <w:top w:val="none" w:sz="0" w:space="0" w:color="auto"/>
            <w:left w:val="none" w:sz="0" w:space="0" w:color="auto"/>
            <w:bottom w:val="none" w:sz="0" w:space="0" w:color="auto"/>
            <w:right w:val="none" w:sz="0" w:space="0" w:color="auto"/>
          </w:divBdr>
        </w:div>
        <w:div w:id="1011958242">
          <w:marLeft w:val="835"/>
          <w:marRight w:val="0"/>
          <w:marTop w:val="0"/>
          <w:marBottom w:val="40"/>
          <w:divBdr>
            <w:top w:val="none" w:sz="0" w:space="0" w:color="auto"/>
            <w:left w:val="none" w:sz="0" w:space="0" w:color="auto"/>
            <w:bottom w:val="none" w:sz="0" w:space="0" w:color="auto"/>
            <w:right w:val="none" w:sz="0" w:space="0" w:color="auto"/>
          </w:divBdr>
        </w:div>
        <w:div w:id="900822726">
          <w:marLeft w:val="835"/>
          <w:marRight w:val="0"/>
          <w:marTop w:val="0"/>
          <w:marBottom w:val="40"/>
          <w:divBdr>
            <w:top w:val="none" w:sz="0" w:space="0" w:color="auto"/>
            <w:left w:val="none" w:sz="0" w:space="0" w:color="auto"/>
            <w:bottom w:val="none" w:sz="0" w:space="0" w:color="auto"/>
            <w:right w:val="none" w:sz="0" w:space="0" w:color="auto"/>
          </w:divBdr>
        </w:div>
        <w:div w:id="1269891394">
          <w:marLeft w:val="1397"/>
          <w:marRight w:val="0"/>
          <w:marTop w:val="0"/>
          <w:marBottom w:val="40"/>
          <w:divBdr>
            <w:top w:val="none" w:sz="0" w:space="0" w:color="auto"/>
            <w:left w:val="none" w:sz="0" w:space="0" w:color="auto"/>
            <w:bottom w:val="none" w:sz="0" w:space="0" w:color="auto"/>
            <w:right w:val="none" w:sz="0" w:space="0" w:color="auto"/>
          </w:divBdr>
        </w:div>
        <w:div w:id="897285225">
          <w:marLeft w:val="1397"/>
          <w:marRight w:val="0"/>
          <w:marTop w:val="0"/>
          <w:marBottom w:val="40"/>
          <w:divBdr>
            <w:top w:val="none" w:sz="0" w:space="0" w:color="auto"/>
            <w:left w:val="none" w:sz="0" w:space="0" w:color="auto"/>
            <w:bottom w:val="none" w:sz="0" w:space="0" w:color="auto"/>
            <w:right w:val="none" w:sz="0" w:space="0" w:color="auto"/>
          </w:divBdr>
        </w:div>
        <w:div w:id="1020006132">
          <w:marLeft w:val="835"/>
          <w:marRight w:val="0"/>
          <w:marTop w:val="0"/>
          <w:marBottom w:val="40"/>
          <w:divBdr>
            <w:top w:val="none" w:sz="0" w:space="0" w:color="auto"/>
            <w:left w:val="none" w:sz="0" w:space="0" w:color="auto"/>
            <w:bottom w:val="none" w:sz="0" w:space="0" w:color="auto"/>
            <w:right w:val="none" w:sz="0" w:space="0" w:color="auto"/>
          </w:divBdr>
        </w:div>
        <w:div w:id="469253988">
          <w:marLeft w:val="1397"/>
          <w:marRight w:val="0"/>
          <w:marTop w:val="0"/>
          <w:marBottom w:val="40"/>
          <w:divBdr>
            <w:top w:val="none" w:sz="0" w:space="0" w:color="auto"/>
            <w:left w:val="none" w:sz="0" w:space="0" w:color="auto"/>
            <w:bottom w:val="none" w:sz="0" w:space="0" w:color="auto"/>
            <w:right w:val="none" w:sz="0" w:space="0" w:color="auto"/>
          </w:divBdr>
        </w:div>
        <w:div w:id="2072802618">
          <w:marLeft w:val="835"/>
          <w:marRight w:val="0"/>
          <w:marTop w:val="0"/>
          <w:marBottom w:val="4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89197865">
      <w:bodyDiv w:val="1"/>
      <w:marLeft w:val="0"/>
      <w:marRight w:val="0"/>
      <w:marTop w:val="0"/>
      <w:marBottom w:val="0"/>
      <w:divBdr>
        <w:top w:val="none" w:sz="0" w:space="0" w:color="auto"/>
        <w:left w:val="none" w:sz="0" w:space="0" w:color="auto"/>
        <w:bottom w:val="none" w:sz="0" w:space="0" w:color="auto"/>
        <w:right w:val="none" w:sz="0" w:space="0" w:color="auto"/>
      </w:divBdr>
    </w:div>
    <w:div w:id="1591502325">
      <w:bodyDiv w:val="1"/>
      <w:marLeft w:val="0"/>
      <w:marRight w:val="0"/>
      <w:marTop w:val="0"/>
      <w:marBottom w:val="0"/>
      <w:divBdr>
        <w:top w:val="none" w:sz="0" w:space="0" w:color="auto"/>
        <w:left w:val="none" w:sz="0" w:space="0" w:color="auto"/>
        <w:bottom w:val="none" w:sz="0" w:space="0" w:color="auto"/>
        <w:right w:val="none" w:sz="0" w:space="0" w:color="auto"/>
      </w:divBdr>
    </w:div>
    <w:div w:id="1716928001">
      <w:bodyDiv w:val="1"/>
      <w:marLeft w:val="0"/>
      <w:marRight w:val="0"/>
      <w:marTop w:val="0"/>
      <w:marBottom w:val="0"/>
      <w:divBdr>
        <w:top w:val="none" w:sz="0" w:space="0" w:color="auto"/>
        <w:left w:val="none" w:sz="0" w:space="0" w:color="auto"/>
        <w:bottom w:val="none" w:sz="0" w:space="0" w:color="auto"/>
        <w:right w:val="none" w:sz="0" w:space="0" w:color="auto"/>
      </w:divBdr>
      <w:divsChild>
        <w:div w:id="818377822">
          <w:marLeft w:val="0"/>
          <w:marRight w:val="0"/>
          <w:marTop w:val="0"/>
          <w:marBottom w:val="0"/>
          <w:divBdr>
            <w:top w:val="none" w:sz="0" w:space="0" w:color="auto"/>
            <w:left w:val="none" w:sz="0" w:space="0" w:color="auto"/>
            <w:bottom w:val="none" w:sz="0" w:space="0" w:color="auto"/>
            <w:right w:val="none" w:sz="0" w:space="0" w:color="auto"/>
          </w:divBdr>
        </w:div>
        <w:div w:id="2078163984">
          <w:marLeft w:val="0"/>
          <w:marRight w:val="0"/>
          <w:marTop w:val="0"/>
          <w:marBottom w:val="0"/>
          <w:divBdr>
            <w:top w:val="none" w:sz="0" w:space="0" w:color="auto"/>
            <w:left w:val="none" w:sz="0" w:space="0" w:color="auto"/>
            <w:bottom w:val="none" w:sz="0" w:space="0" w:color="auto"/>
            <w:right w:val="none" w:sz="0" w:space="0" w:color="auto"/>
          </w:divBdr>
        </w:div>
      </w:divsChild>
    </w:div>
    <w:div w:id="1772126182">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981572183">
      <w:bodyDiv w:val="1"/>
      <w:marLeft w:val="0"/>
      <w:marRight w:val="0"/>
      <w:marTop w:val="0"/>
      <w:marBottom w:val="0"/>
      <w:divBdr>
        <w:top w:val="none" w:sz="0" w:space="0" w:color="auto"/>
        <w:left w:val="none" w:sz="0" w:space="0" w:color="auto"/>
        <w:bottom w:val="none" w:sz="0" w:space="0" w:color="auto"/>
        <w:right w:val="none" w:sz="0" w:space="0" w:color="auto"/>
      </w:divBdr>
      <w:divsChild>
        <w:div w:id="562524582">
          <w:marLeft w:val="547"/>
          <w:marRight w:val="0"/>
          <w:marTop w:val="0"/>
          <w:marBottom w:val="120"/>
          <w:divBdr>
            <w:top w:val="none" w:sz="0" w:space="0" w:color="auto"/>
            <w:left w:val="none" w:sz="0" w:space="0" w:color="auto"/>
            <w:bottom w:val="none" w:sz="0" w:space="0" w:color="auto"/>
            <w:right w:val="none" w:sz="0" w:space="0" w:color="auto"/>
          </w:divBdr>
        </w:div>
        <w:div w:id="914513496">
          <w:marLeft w:val="1166"/>
          <w:marRight w:val="0"/>
          <w:marTop w:val="0"/>
          <w:marBottom w:val="120"/>
          <w:divBdr>
            <w:top w:val="none" w:sz="0" w:space="0" w:color="auto"/>
            <w:left w:val="none" w:sz="0" w:space="0" w:color="auto"/>
            <w:bottom w:val="none" w:sz="0" w:space="0" w:color="auto"/>
            <w:right w:val="none" w:sz="0" w:space="0" w:color="auto"/>
          </w:divBdr>
        </w:div>
        <w:div w:id="1091896316">
          <w:marLeft w:val="1166"/>
          <w:marRight w:val="0"/>
          <w:marTop w:val="0"/>
          <w:marBottom w:val="120"/>
          <w:divBdr>
            <w:top w:val="none" w:sz="0" w:space="0" w:color="auto"/>
            <w:left w:val="none" w:sz="0" w:space="0" w:color="auto"/>
            <w:bottom w:val="none" w:sz="0" w:space="0" w:color="auto"/>
            <w:right w:val="none" w:sz="0" w:space="0" w:color="auto"/>
          </w:divBdr>
        </w:div>
        <w:div w:id="1085297941">
          <w:marLeft w:val="547"/>
          <w:marRight w:val="0"/>
          <w:marTop w:val="0"/>
          <w:marBottom w:val="120"/>
          <w:divBdr>
            <w:top w:val="none" w:sz="0" w:space="0" w:color="auto"/>
            <w:left w:val="none" w:sz="0" w:space="0" w:color="auto"/>
            <w:bottom w:val="none" w:sz="0" w:space="0" w:color="auto"/>
            <w:right w:val="none" w:sz="0" w:space="0" w:color="auto"/>
          </w:divBdr>
        </w:div>
        <w:div w:id="1331984606">
          <w:marLeft w:val="1166"/>
          <w:marRight w:val="0"/>
          <w:marTop w:val="0"/>
          <w:marBottom w:val="120"/>
          <w:divBdr>
            <w:top w:val="none" w:sz="0" w:space="0" w:color="auto"/>
            <w:left w:val="none" w:sz="0" w:space="0" w:color="auto"/>
            <w:bottom w:val="none" w:sz="0" w:space="0" w:color="auto"/>
            <w:right w:val="none" w:sz="0" w:space="0" w:color="auto"/>
          </w:divBdr>
        </w:div>
      </w:divsChild>
    </w:div>
    <w:div w:id="1986663808">
      <w:bodyDiv w:val="1"/>
      <w:marLeft w:val="0"/>
      <w:marRight w:val="0"/>
      <w:marTop w:val="0"/>
      <w:marBottom w:val="0"/>
      <w:divBdr>
        <w:top w:val="none" w:sz="0" w:space="0" w:color="auto"/>
        <w:left w:val="none" w:sz="0" w:space="0" w:color="auto"/>
        <w:bottom w:val="none" w:sz="0" w:space="0" w:color="auto"/>
        <w:right w:val="none" w:sz="0" w:space="0" w:color="auto"/>
      </w:divBdr>
    </w:div>
    <w:div w:id="2024479472">
      <w:bodyDiv w:val="1"/>
      <w:marLeft w:val="0"/>
      <w:marRight w:val="0"/>
      <w:marTop w:val="0"/>
      <w:marBottom w:val="0"/>
      <w:divBdr>
        <w:top w:val="none" w:sz="0" w:space="0" w:color="auto"/>
        <w:left w:val="none" w:sz="0" w:space="0" w:color="auto"/>
        <w:bottom w:val="none" w:sz="0" w:space="0" w:color="auto"/>
        <w:right w:val="none" w:sz="0" w:space="0" w:color="auto"/>
      </w:divBdr>
      <w:divsChild>
        <w:div w:id="131873046">
          <w:marLeft w:val="274"/>
          <w:marRight w:val="0"/>
          <w:marTop w:val="0"/>
          <w:marBottom w:val="120"/>
          <w:divBdr>
            <w:top w:val="none" w:sz="0" w:space="0" w:color="auto"/>
            <w:left w:val="none" w:sz="0" w:space="0" w:color="auto"/>
            <w:bottom w:val="none" w:sz="0" w:space="0" w:color="auto"/>
            <w:right w:val="none" w:sz="0" w:space="0" w:color="auto"/>
          </w:divBdr>
        </w:div>
        <w:div w:id="397174497">
          <w:marLeft w:val="274"/>
          <w:marRight w:val="0"/>
          <w:marTop w:val="0"/>
          <w:marBottom w:val="120"/>
          <w:divBdr>
            <w:top w:val="none" w:sz="0" w:space="0" w:color="auto"/>
            <w:left w:val="none" w:sz="0" w:space="0" w:color="auto"/>
            <w:bottom w:val="none" w:sz="0" w:space="0" w:color="auto"/>
            <w:right w:val="none" w:sz="0" w:space="0" w:color="auto"/>
          </w:divBdr>
        </w:div>
        <w:div w:id="749891847">
          <w:marLeft w:val="274"/>
          <w:marRight w:val="0"/>
          <w:marTop w:val="0"/>
          <w:marBottom w:val="120"/>
          <w:divBdr>
            <w:top w:val="none" w:sz="0" w:space="0" w:color="auto"/>
            <w:left w:val="none" w:sz="0" w:space="0" w:color="auto"/>
            <w:bottom w:val="none" w:sz="0" w:space="0" w:color="auto"/>
            <w:right w:val="none" w:sz="0" w:space="0" w:color="auto"/>
          </w:divBdr>
        </w:div>
        <w:div w:id="962538656">
          <w:marLeft w:val="274"/>
          <w:marRight w:val="0"/>
          <w:marTop w:val="0"/>
          <w:marBottom w:val="120"/>
          <w:divBdr>
            <w:top w:val="none" w:sz="0" w:space="0" w:color="auto"/>
            <w:left w:val="none" w:sz="0" w:space="0" w:color="auto"/>
            <w:bottom w:val="none" w:sz="0" w:space="0" w:color="auto"/>
            <w:right w:val="none" w:sz="0" w:space="0" w:color="auto"/>
          </w:divBdr>
        </w:div>
        <w:div w:id="1193148778">
          <w:marLeft w:val="274"/>
          <w:marRight w:val="0"/>
          <w:marTop w:val="0"/>
          <w:marBottom w:val="120"/>
          <w:divBdr>
            <w:top w:val="none" w:sz="0" w:space="0" w:color="auto"/>
            <w:left w:val="none" w:sz="0" w:space="0" w:color="auto"/>
            <w:bottom w:val="none" w:sz="0" w:space="0" w:color="auto"/>
            <w:right w:val="none" w:sz="0" w:space="0" w:color="auto"/>
          </w:divBdr>
        </w:div>
        <w:div w:id="1646470684">
          <w:marLeft w:val="274"/>
          <w:marRight w:val="0"/>
          <w:marTop w:val="0"/>
          <w:marBottom w:val="120"/>
          <w:divBdr>
            <w:top w:val="none" w:sz="0" w:space="0" w:color="auto"/>
            <w:left w:val="none" w:sz="0" w:space="0" w:color="auto"/>
            <w:bottom w:val="none" w:sz="0" w:space="0" w:color="auto"/>
            <w:right w:val="none" w:sz="0" w:space="0" w:color="auto"/>
          </w:divBdr>
        </w:div>
      </w:divsChild>
    </w:div>
    <w:div w:id="2119984703">
      <w:bodyDiv w:val="1"/>
      <w:marLeft w:val="0"/>
      <w:marRight w:val="0"/>
      <w:marTop w:val="0"/>
      <w:marBottom w:val="0"/>
      <w:divBdr>
        <w:top w:val="none" w:sz="0" w:space="0" w:color="auto"/>
        <w:left w:val="none" w:sz="0" w:space="0" w:color="auto"/>
        <w:bottom w:val="none" w:sz="0" w:space="0" w:color="auto"/>
        <w:right w:val="none" w:sz="0" w:space="0" w:color="auto"/>
      </w:divBdr>
      <w:divsChild>
        <w:div w:id="470639743">
          <w:marLeft w:val="274"/>
          <w:marRight w:val="0"/>
          <w:marTop w:val="0"/>
          <w:marBottom w:val="120"/>
          <w:divBdr>
            <w:top w:val="none" w:sz="0" w:space="0" w:color="auto"/>
            <w:left w:val="none" w:sz="0" w:space="0" w:color="auto"/>
            <w:bottom w:val="none" w:sz="0" w:space="0" w:color="auto"/>
            <w:right w:val="none" w:sz="0" w:space="0" w:color="auto"/>
          </w:divBdr>
        </w:div>
        <w:div w:id="680862041">
          <w:marLeft w:val="274"/>
          <w:marRight w:val="0"/>
          <w:marTop w:val="0"/>
          <w:marBottom w:val="120"/>
          <w:divBdr>
            <w:top w:val="none" w:sz="0" w:space="0" w:color="auto"/>
            <w:left w:val="none" w:sz="0" w:space="0" w:color="auto"/>
            <w:bottom w:val="none" w:sz="0" w:space="0" w:color="auto"/>
            <w:right w:val="none" w:sz="0" w:space="0" w:color="auto"/>
          </w:divBdr>
        </w:div>
        <w:div w:id="683167428">
          <w:marLeft w:val="274"/>
          <w:marRight w:val="0"/>
          <w:marTop w:val="0"/>
          <w:marBottom w:val="120"/>
          <w:divBdr>
            <w:top w:val="none" w:sz="0" w:space="0" w:color="auto"/>
            <w:left w:val="none" w:sz="0" w:space="0" w:color="auto"/>
            <w:bottom w:val="none" w:sz="0" w:space="0" w:color="auto"/>
            <w:right w:val="none" w:sz="0" w:space="0" w:color="auto"/>
          </w:divBdr>
        </w:div>
        <w:div w:id="1041855222">
          <w:marLeft w:val="274"/>
          <w:marRight w:val="0"/>
          <w:marTop w:val="0"/>
          <w:marBottom w:val="120"/>
          <w:divBdr>
            <w:top w:val="none" w:sz="0" w:space="0" w:color="auto"/>
            <w:left w:val="none" w:sz="0" w:space="0" w:color="auto"/>
            <w:bottom w:val="none" w:sz="0" w:space="0" w:color="auto"/>
            <w:right w:val="none" w:sz="0" w:space="0" w:color="auto"/>
          </w:divBdr>
        </w:div>
        <w:div w:id="1177382616">
          <w:marLeft w:val="274"/>
          <w:marRight w:val="0"/>
          <w:marTop w:val="0"/>
          <w:marBottom w:val="120"/>
          <w:divBdr>
            <w:top w:val="none" w:sz="0" w:space="0" w:color="auto"/>
            <w:left w:val="none" w:sz="0" w:space="0" w:color="auto"/>
            <w:bottom w:val="none" w:sz="0" w:space="0" w:color="auto"/>
            <w:right w:val="none" w:sz="0" w:space="0" w:color="auto"/>
          </w:divBdr>
        </w:div>
        <w:div w:id="1259677087">
          <w:marLeft w:val="274"/>
          <w:marRight w:val="0"/>
          <w:marTop w:val="0"/>
          <w:marBottom w:val="120"/>
          <w:divBdr>
            <w:top w:val="none" w:sz="0" w:space="0" w:color="auto"/>
            <w:left w:val="none" w:sz="0" w:space="0" w:color="auto"/>
            <w:bottom w:val="none" w:sz="0" w:space="0" w:color="auto"/>
            <w:right w:val="none" w:sz="0" w:space="0" w:color="auto"/>
          </w:divBdr>
        </w:div>
        <w:div w:id="1271935873">
          <w:marLeft w:val="994"/>
          <w:marRight w:val="0"/>
          <w:marTop w:val="0"/>
          <w:marBottom w:val="120"/>
          <w:divBdr>
            <w:top w:val="none" w:sz="0" w:space="0" w:color="auto"/>
            <w:left w:val="none" w:sz="0" w:space="0" w:color="auto"/>
            <w:bottom w:val="none" w:sz="0" w:space="0" w:color="auto"/>
            <w:right w:val="none" w:sz="0" w:space="0" w:color="auto"/>
          </w:divBdr>
        </w:div>
        <w:div w:id="1407074510">
          <w:marLeft w:val="274"/>
          <w:marRight w:val="0"/>
          <w:marTop w:val="0"/>
          <w:marBottom w:val="120"/>
          <w:divBdr>
            <w:top w:val="none" w:sz="0" w:space="0" w:color="auto"/>
            <w:left w:val="none" w:sz="0" w:space="0" w:color="auto"/>
            <w:bottom w:val="none" w:sz="0" w:space="0" w:color="auto"/>
            <w:right w:val="none" w:sz="0" w:space="0" w:color="auto"/>
          </w:divBdr>
        </w:div>
        <w:div w:id="1448354967">
          <w:marLeft w:val="994"/>
          <w:marRight w:val="0"/>
          <w:marTop w:val="0"/>
          <w:marBottom w:val="120"/>
          <w:divBdr>
            <w:top w:val="none" w:sz="0" w:space="0" w:color="auto"/>
            <w:left w:val="none" w:sz="0" w:space="0" w:color="auto"/>
            <w:bottom w:val="none" w:sz="0" w:space="0" w:color="auto"/>
            <w:right w:val="none" w:sz="0" w:space="0" w:color="auto"/>
          </w:divBdr>
        </w:div>
        <w:div w:id="1808737615">
          <w:marLeft w:val="274"/>
          <w:marRight w:val="0"/>
          <w:marTop w:val="0"/>
          <w:marBottom w:val="120"/>
          <w:divBdr>
            <w:top w:val="none" w:sz="0" w:space="0" w:color="auto"/>
            <w:left w:val="none" w:sz="0" w:space="0" w:color="auto"/>
            <w:bottom w:val="none" w:sz="0" w:space="0" w:color="auto"/>
            <w:right w:val="none" w:sz="0" w:space="0" w:color="auto"/>
          </w:divBdr>
        </w:div>
        <w:div w:id="2012679398">
          <w:marLeft w:val="994"/>
          <w:marRight w:val="0"/>
          <w:marTop w:val="0"/>
          <w:marBottom w:val="120"/>
          <w:divBdr>
            <w:top w:val="none" w:sz="0" w:space="0" w:color="auto"/>
            <w:left w:val="none" w:sz="0" w:space="0" w:color="auto"/>
            <w:bottom w:val="none" w:sz="0" w:space="0" w:color="auto"/>
            <w:right w:val="none" w:sz="0" w:space="0" w:color="auto"/>
          </w:divBdr>
        </w:div>
      </w:divsChild>
    </w:div>
    <w:div w:id="214211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5AIRPNAIUNRU-1328258698-25323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https://nokia.sharepoint.com/sites/c5g/5gradio/_layouts/15/DocIdRedir.aspx?ID=5AIRPNAIUNRU-1328258698-25323</Url>
      <Description>5AIRPNAIUNRU-1328258698-25323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C47EF43-DCF7-406D-9A3F-71ACEA14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897</TotalTime>
  <Pages>20</Pages>
  <Words>7100</Words>
  <Characters>40470</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RRM core requirements for Rel-18 NR positioning</vt:lpstr>
    </vt:vector>
  </TitlesOfParts>
  <Company/>
  <LinksUpToDate>false</LinksUpToDate>
  <CharactersWithSpaces>47476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RRM core requirements for Rel-18 NR positioning</dc:title>
  <dc:subject/>
  <dc:creator>Nokia</dc:creator>
  <cp:keywords/>
  <dc:description/>
  <cp:lastModifiedBy>Nokia</cp:lastModifiedBy>
  <cp:revision>15</cp:revision>
  <dcterms:created xsi:type="dcterms:W3CDTF">2023-08-10T13:29:00Z</dcterms:created>
  <dcterms:modified xsi:type="dcterms:W3CDTF">2023-08-11T19:48:00Z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_dlc_DocIdItemGuid">
    <vt:lpwstr>511c2d40-c162-41be-b2ac-a4a40f115951</vt:lpwstr>
  </property>
</Properties>
</file>